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5138"/>
        <w:gridCol w:w="3871"/>
        <w:gridCol w:w="3864"/>
      </w:tblGrid>
      <w:tr w:rsidR="00EE169F" w:rsidRPr="00002196" w14:paraId="358BF2AA" w14:textId="77777777" w:rsidTr="00893474">
        <w:trPr>
          <w:cantSplit/>
        </w:trPr>
        <w:tc>
          <w:tcPr>
            <w:tcW w:w="1668" w:type="dxa"/>
            <w:shd w:val="clear" w:color="auto" w:fill="0E6EB6"/>
          </w:tcPr>
          <w:p w14:paraId="368B1069" w14:textId="2EE6743F" w:rsidR="00D41BC5" w:rsidRPr="00002196" w:rsidRDefault="00F227E9" w:rsidP="005F6A55">
            <w:pPr>
              <w:spacing w:before="80" w:after="80"/>
              <w:rPr>
                <w:b/>
                <w:color w:val="FFFFFF" w:themeColor="background1"/>
                <w:szCs w:val="22"/>
              </w:rPr>
            </w:pPr>
            <w:r>
              <w:rPr>
                <w:b/>
                <w:color w:val="FFFFFF" w:themeColor="background1"/>
                <w:szCs w:val="22"/>
              </w:rPr>
              <w:t>Format</w:t>
            </w:r>
            <w:r w:rsidR="00D41BC5" w:rsidRPr="00002196">
              <w:rPr>
                <w:b/>
                <w:color w:val="FFFFFF" w:themeColor="background1"/>
                <w:szCs w:val="22"/>
              </w:rPr>
              <w:t xml:space="preserve"> </w:t>
            </w:r>
          </w:p>
        </w:tc>
        <w:tc>
          <w:tcPr>
            <w:tcW w:w="5138" w:type="dxa"/>
            <w:shd w:val="clear" w:color="auto" w:fill="0E6EB6"/>
          </w:tcPr>
          <w:p w14:paraId="10016F47"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 xml:space="preserve">Questions </w:t>
            </w:r>
          </w:p>
        </w:tc>
        <w:tc>
          <w:tcPr>
            <w:tcW w:w="3871" w:type="dxa"/>
            <w:shd w:val="clear" w:color="auto" w:fill="0E6EB6"/>
          </w:tcPr>
          <w:p w14:paraId="2216B62F"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Answers</w:t>
            </w:r>
          </w:p>
        </w:tc>
        <w:tc>
          <w:tcPr>
            <w:tcW w:w="3864" w:type="dxa"/>
            <w:shd w:val="clear" w:color="auto" w:fill="0E6EB6"/>
          </w:tcPr>
          <w:p w14:paraId="5C57F62D"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Logic</w:t>
            </w:r>
          </w:p>
        </w:tc>
      </w:tr>
      <w:tr w:rsidR="00EE169F" w:rsidRPr="00002196" w14:paraId="7293D6D6" w14:textId="77777777" w:rsidTr="00893474">
        <w:trPr>
          <w:cantSplit/>
        </w:trPr>
        <w:tc>
          <w:tcPr>
            <w:tcW w:w="1668" w:type="dxa"/>
            <w:shd w:val="clear" w:color="auto" w:fill="C9E8FB"/>
          </w:tcPr>
          <w:p w14:paraId="54E94730" w14:textId="77777777" w:rsidR="00D41BC5" w:rsidRPr="00002196" w:rsidRDefault="00D41BC5" w:rsidP="005F6A55">
            <w:pPr>
              <w:spacing w:before="80" w:after="80"/>
              <w:rPr>
                <w:b/>
                <w:color w:val="auto"/>
                <w:szCs w:val="22"/>
              </w:rPr>
            </w:pPr>
          </w:p>
        </w:tc>
        <w:tc>
          <w:tcPr>
            <w:tcW w:w="5138" w:type="dxa"/>
            <w:shd w:val="clear" w:color="auto" w:fill="C9E8FB"/>
          </w:tcPr>
          <w:p w14:paraId="145CD7B4" w14:textId="3E711968" w:rsidR="00D41BC5" w:rsidRPr="00002196" w:rsidRDefault="00D41BC5" w:rsidP="005F6A55">
            <w:pPr>
              <w:spacing w:before="80" w:after="80"/>
              <w:rPr>
                <w:b/>
                <w:color w:val="auto"/>
                <w:szCs w:val="22"/>
              </w:rPr>
            </w:pPr>
          </w:p>
        </w:tc>
        <w:tc>
          <w:tcPr>
            <w:tcW w:w="3871" w:type="dxa"/>
            <w:shd w:val="clear" w:color="auto" w:fill="C9E8FB"/>
          </w:tcPr>
          <w:p w14:paraId="48CBD102" w14:textId="77777777" w:rsidR="00D41BC5" w:rsidRPr="00002196" w:rsidRDefault="00D41BC5" w:rsidP="005F6A55">
            <w:pPr>
              <w:spacing w:before="80" w:after="80"/>
              <w:rPr>
                <w:b/>
                <w:color w:val="auto"/>
                <w:szCs w:val="22"/>
              </w:rPr>
            </w:pPr>
          </w:p>
        </w:tc>
        <w:tc>
          <w:tcPr>
            <w:tcW w:w="3864" w:type="dxa"/>
            <w:shd w:val="clear" w:color="auto" w:fill="C9E8FB"/>
          </w:tcPr>
          <w:p w14:paraId="4E1E118B" w14:textId="77777777" w:rsidR="00D41BC5" w:rsidRPr="00002196" w:rsidRDefault="00D41BC5" w:rsidP="005F6A55">
            <w:pPr>
              <w:spacing w:before="80" w:after="80"/>
              <w:rPr>
                <w:b/>
                <w:color w:val="auto"/>
                <w:szCs w:val="22"/>
              </w:rPr>
            </w:pPr>
          </w:p>
        </w:tc>
      </w:tr>
      <w:tr w:rsidR="002F52B7" w:rsidRPr="00002196" w14:paraId="7E6BDD61" w14:textId="77777777" w:rsidTr="00893474">
        <w:trPr>
          <w:cantSplit/>
        </w:trPr>
        <w:tc>
          <w:tcPr>
            <w:tcW w:w="1668" w:type="dxa"/>
            <w:shd w:val="clear" w:color="auto" w:fill="auto"/>
          </w:tcPr>
          <w:p w14:paraId="2CA5CBAD" w14:textId="77777777" w:rsidR="002F52B7" w:rsidRPr="00002196" w:rsidRDefault="002F52B7" w:rsidP="005F6A55">
            <w:pPr>
              <w:spacing w:before="80" w:after="80"/>
              <w:rPr>
                <w:color w:val="auto"/>
                <w:szCs w:val="22"/>
              </w:rPr>
            </w:pPr>
            <w:r w:rsidRPr="00002196">
              <w:rPr>
                <w:color w:val="auto"/>
                <w:szCs w:val="22"/>
              </w:rPr>
              <w:t>Title</w:t>
            </w:r>
          </w:p>
        </w:tc>
        <w:tc>
          <w:tcPr>
            <w:tcW w:w="12873" w:type="dxa"/>
            <w:gridSpan w:val="3"/>
            <w:shd w:val="clear" w:color="auto" w:fill="auto"/>
          </w:tcPr>
          <w:p w14:paraId="1CE453B4" w14:textId="66357688" w:rsidR="002F52B7" w:rsidRPr="00F227E9" w:rsidRDefault="00052D20" w:rsidP="005F6A55">
            <w:pPr>
              <w:spacing w:before="80" w:after="80"/>
              <w:rPr>
                <w:color w:val="auto"/>
                <w:szCs w:val="22"/>
                <w:lang w:val="en-GB"/>
              </w:rPr>
            </w:pPr>
            <w:r w:rsidRPr="00F227E9">
              <w:rPr>
                <w:b/>
                <w:color w:val="0E6EB6"/>
                <w:lang w:val="en-GB"/>
              </w:rPr>
              <w:t>A focus on Interreg for a Greener Europe</w:t>
            </w:r>
          </w:p>
        </w:tc>
      </w:tr>
      <w:tr w:rsidR="00D41BC5" w:rsidRPr="00002196" w14:paraId="30C143E9" w14:textId="77777777" w:rsidTr="00893474">
        <w:trPr>
          <w:cantSplit/>
        </w:trPr>
        <w:tc>
          <w:tcPr>
            <w:tcW w:w="1668" w:type="dxa"/>
            <w:shd w:val="clear" w:color="auto" w:fill="auto"/>
          </w:tcPr>
          <w:p w14:paraId="0B18CCE6" w14:textId="77777777" w:rsidR="00D41BC5" w:rsidRPr="00002196" w:rsidRDefault="00D41BC5" w:rsidP="005F6A55">
            <w:pPr>
              <w:spacing w:before="80" w:after="80"/>
              <w:rPr>
                <w:color w:val="auto"/>
                <w:szCs w:val="22"/>
              </w:rPr>
            </w:pPr>
            <w:r w:rsidRPr="00002196">
              <w:rPr>
                <w:color w:val="auto"/>
                <w:szCs w:val="22"/>
              </w:rPr>
              <w:t>Intro text</w:t>
            </w:r>
          </w:p>
        </w:tc>
        <w:tc>
          <w:tcPr>
            <w:tcW w:w="12873" w:type="dxa"/>
            <w:gridSpan w:val="3"/>
            <w:shd w:val="clear" w:color="auto" w:fill="auto"/>
          </w:tcPr>
          <w:p w14:paraId="4C5615A0" w14:textId="77777777" w:rsidR="00052D20" w:rsidRDefault="00052D20" w:rsidP="00052D20">
            <w:pPr>
              <w:spacing w:before="80" w:after="80"/>
              <w:rPr>
                <w:color w:val="auto"/>
                <w:szCs w:val="22"/>
                <w:lang w:val="en-GB"/>
              </w:rPr>
            </w:pPr>
            <w:r w:rsidRPr="00052D20">
              <w:rPr>
                <w:color w:val="auto"/>
                <w:szCs w:val="22"/>
                <w:lang w:val="en-GB"/>
              </w:rPr>
              <w:t xml:space="preserve">Please take a few minutes to answer the questionnaire provided here. This survey invites programmes to reflect on the possible steps for Interreg to efficiently support the efforts against climate change and be regarded as a key instrument within the EU to achieve this goal in the future programming period. </w:t>
            </w:r>
          </w:p>
          <w:p w14:paraId="0BA58735" w14:textId="77777777" w:rsidR="00052D20" w:rsidRPr="00052D20" w:rsidRDefault="00052D20" w:rsidP="00052D20">
            <w:pPr>
              <w:spacing w:before="80" w:after="80"/>
              <w:rPr>
                <w:color w:val="auto"/>
                <w:szCs w:val="22"/>
                <w:lang w:val="en-GB"/>
              </w:rPr>
            </w:pPr>
          </w:p>
          <w:p w14:paraId="1D88877A" w14:textId="77777777" w:rsidR="00052D20" w:rsidRDefault="00052D20" w:rsidP="00052D20">
            <w:pPr>
              <w:spacing w:before="80" w:after="80"/>
              <w:rPr>
                <w:b/>
                <w:bCs/>
                <w:color w:val="auto"/>
                <w:szCs w:val="22"/>
                <w:lang w:val="en-GB"/>
              </w:rPr>
            </w:pPr>
            <w:r w:rsidRPr="00052D20">
              <w:rPr>
                <w:b/>
                <w:bCs/>
                <w:color w:val="auto"/>
                <w:szCs w:val="22"/>
                <w:lang w:val="en-GB"/>
              </w:rPr>
              <w:t>We are considering here all topics currently covered as specific objectives under PO2 (climate change adaptation, energy, water, circular economy, nature protection, mobility…)</w:t>
            </w:r>
          </w:p>
          <w:p w14:paraId="146EACF0" w14:textId="77777777" w:rsidR="00052D20" w:rsidRPr="00052D20" w:rsidRDefault="00052D20" w:rsidP="00052D20">
            <w:pPr>
              <w:spacing w:before="80" w:after="80"/>
              <w:rPr>
                <w:b/>
                <w:bCs/>
                <w:color w:val="auto"/>
                <w:szCs w:val="22"/>
                <w:lang w:val="en-GB"/>
              </w:rPr>
            </w:pPr>
          </w:p>
          <w:p w14:paraId="19C204ED" w14:textId="77777777" w:rsidR="00052D20" w:rsidRDefault="00052D20" w:rsidP="00052D20">
            <w:pPr>
              <w:spacing w:before="80" w:after="80"/>
              <w:rPr>
                <w:color w:val="auto"/>
                <w:szCs w:val="22"/>
                <w:lang w:val="en-GB"/>
              </w:rPr>
            </w:pPr>
            <w:r w:rsidRPr="00052D20">
              <w:rPr>
                <w:color w:val="auto"/>
                <w:szCs w:val="22"/>
                <w:lang w:val="en-GB"/>
              </w:rPr>
              <w:t>Your responses will be used to explore further the different options that would better support Interreg programmes in delivering climate resilience solutions for their territory and citizens.</w:t>
            </w:r>
          </w:p>
          <w:p w14:paraId="487E1E9A" w14:textId="77777777" w:rsidR="00052D20" w:rsidRPr="00052D20" w:rsidRDefault="00052D20" w:rsidP="00052D20">
            <w:pPr>
              <w:spacing w:before="80" w:after="80"/>
              <w:rPr>
                <w:color w:val="auto"/>
                <w:szCs w:val="22"/>
                <w:lang w:val="en-GB"/>
              </w:rPr>
            </w:pPr>
          </w:p>
          <w:p w14:paraId="4343B504" w14:textId="3846AD81" w:rsidR="00052D20" w:rsidRPr="00052D20" w:rsidRDefault="00052D20" w:rsidP="00052D20">
            <w:pPr>
              <w:spacing w:before="80" w:after="80"/>
              <w:rPr>
                <w:color w:val="auto"/>
                <w:szCs w:val="22"/>
                <w:lang w:val="en-GB"/>
              </w:rPr>
            </w:pPr>
            <w:r w:rsidRPr="00052D20">
              <w:rPr>
                <w:color w:val="auto"/>
                <w:szCs w:val="22"/>
                <w:lang w:val="en-GB"/>
              </w:rPr>
              <w:t xml:space="preserve">A </w:t>
            </w:r>
            <w:hyperlink r:id="rId7" w:history="1">
              <w:r w:rsidRPr="00052D20">
                <w:rPr>
                  <w:rFonts w:eastAsia="Times New Roman" w:cs="Arial"/>
                  <w:color w:val="0000FF"/>
                  <w:szCs w:val="28"/>
                  <w:u w:val="single"/>
                  <w:lang w:val="en-GB"/>
                </w:rPr>
                <w:t>webinar</w:t>
              </w:r>
            </w:hyperlink>
            <w:r w:rsidRPr="00052D20">
              <w:rPr>
                <w:color w:val="auto"/>
                <w:szCs w:val="22"/>
                <w:lang w:val="en-GB"/>
              </w:rPr>
              <w:t xml:space="preserve"> will take place on Thursday 3rd October to present the key findings of this survey, which will be used to consolidate the consultation report on Post 2027 to the European Commission. They will also be used to prepare for the Greener Europe session during the Post 2027 Harvesting Event (25-26 November 2024, Brussels).</w:t>
            </w:r>
          </w:p>
          <w:p w14:paraId="178427C8" w14:textId="77777777" w:rsidR="00052D20" w:rsidRPr="00052D20" w:rsidRDefault="00052D20" w:rsidP="00052D20">
            <w:pPr>
              <w:spacing w:before="80" w:after="80"/>
              <w:rPr>
                <w:color w:val="auto"/>
                <w:szCs w:val="22"/>
                <w:lang w:val="en-GB"/>
              </w:rPr>
            </w:pPr>
          </w:p>
          <w:p w14:paraId="63B1A2D9" w14:textId="43F6E884" w:rsidR="00D41BC5" w:rsidRPr="00F550D4" w:rsidRDefault="00052D20" w:rsidP="00052D20">
            <w:pPr>
              <w:spacing w:before="80" w:after="80"/>
              <w:rPr>
                <w:b/>
                <w:bCs/>
                <w:color w:val="auto"/>
                <w:szCs w:val="22"/>
                <w:lang w:val="en-GB"/>
              </w:rPr>
            </w:pPr>
            <w:r w:rsidRPr="00F550D4">
              <w:rPr>
                <w:b/>
                <w:bCs/>
                <w:color w:val="auto"/>
                <w:szCs w:val="22"/>
                <w:lang w:val="en-GB"/>
              </w:rPr>
              <w:t>Your input is essential to us! We kindly request each Interreg programme to submit one response per programme to the questionnaire. Thank you!</w:t>
            </w:r>
          </w:p>
        </w:tc>
      </w:tr>
      <w:tr w:rsidR="002F52B7" w:rsidRPr="00002196" w14:paraId="0892EB20" w14:textId="77777777" w:rsidTr="00893474">
        <w:trPr>
          <w:cantSplit/>
        </w:trPr>
        <w:tc>
          <w:tcPr>
            <w:tcW w:w="1668" w:type="dxa"/>
            <w:shd w:val="clear" w:color="auto" w:fill="C9E8FB"/>
          </w:tcPr>
          <w:p w14:paraId="3BA6BB06" w14:textId="77777777" w:rsidR="002F52B7" w:rsidRPr="00B9334B" w:rsidRDefault="002F52B7" w:rsidP="005F6A55">
            <w:pPr>
              <w:spacing w:before="80" w:after="80"/>
              <w:rPr>
                <w:color w:val="FFFFFF" w:themeColor="background1"/>
                <w:szCs w:val="22"/>
                <w:lang w:val="en-GB"/>
              </w:rPr>
            </w:pPr>
            <w:bookmarkStart w:id="0" w:name="_Hlk158195904"/>
          </w:p>
        </w:tc>
        <w:tc>
          <w:tcPr>
            <w:tcW w:w="12873" w:type="dxa"/>
            <w:gridSpan w:val="3"/>
            <w:shd w:val="clear" w:color="auto" w:fill="C9E8FB"/>
          </w:tcPr>
          <w:p w14:paraId="638536C4" w14:textId="2DDE142A" w:rsidR="002F52B7" w:rsidRPr="00002196" w:rsidRDefault="002F52B7" w:rsidP="002F52B7">
            <w:pPr>
              <w:pStyle w:val="ListParagraph"/>
              <w:numPr>
                <w:ilvl w:val="0"/>
                <w:numId w:val="7"/>
              </w:numPr>
              <w:spacing w:before="80" w:after="80"/>
              <w:rPr>
                <w:color w:val="auto"/>
                <w:szCs w:val="22"/>
              </w:rPr>
            </w:pPr>
            <w:r w:rsidRPr="004833FB">
              <w:rPr>
                <w:rFonts w:cs="Times New Roman (Textkörper CS)"/>
                <w:b/>
                <w:color w:val="44546A" w:themeColor="text2"/>
                <w:szCs w:val="20"/>
                <w:lang w:val="en-GB"/>
              </w:rPr>
              <w:t>Respondents</w:t>
            </w:r>
          </w:p>
        </w:tc>
      </w:tr>
      <w:tr w:rsidR="00EE169F" w:rsidRPr="00002196" w14:paraId="54352C5D" w14:textId="77777777" w:rsidTr="00893474">
        <w:trPr>
          <w:cantSplit/>
        </w:trPr>
        <w:tc>
          <w:tcPr>
            <w:tcW w:w="1668" w:type="dxa"/>
          </w:tcPr>
          <w:p w14:paraId="13CE5E36" w14:textId="138E20E4" w:rsidR="00D41BC5" w:rsidRPr="00002196" w:rsidRDefault="0071330D" w:rsidP="00D2540A">
            <w:pPr>
              <w:shd w:val="clear" w:color="auto" w:fill="FFFFFF"/>
              <w:spacing w:before="80" w:after="80" w:line="240" w:lineRule="auto"/>
              <w:rPr>
                <w:rFonts w:eastAsia="Times New Roman" w:cs="Arial"/>
                <w:color w:val="121212"/>
                <w:spacing w:val="0"/>
                <w:szCs w:val="22"/>
                <w:lang w:eastAsia="en-GB"/>
              </w:rPr>
            </w:pPr>
            <w:bookmarkStart w:id="1" w:name="_Hlk158195599"/>
            <w:bookmarkEnd w:id="0"/>
            <w:r w:rsidRPr="004833FB">
              <w:rPr>
                <w:color w:val="auto"/>
                <w:szCs w:val="22"/>
              </w:rPr>
              <w:t>Text field</w:t>
            </w:r>
            <w:r w:rsidR="005349AF">
              <w:rPr>
                <w:color w:val="auto"/>
                <w:szCs w:val="22"/>
              </w:rPr>
              <w:t xml:space="preserve"> </w:t>
            </w:r>
            <w:r w:rsidR="005349AF" w:rsidRPr="009104BA">
              <w:rPr>
                <w:color w:val="auto"/>
                <w:szCs w:val="22"/>
                <w:lang w:val="en-GB"/>
              </w:rPr>
              <w:t>*</w:t>
            </w:r>
          </w:p>
        </w:tc>
        <w:tc>
          <w:tcPr>
            <w:tcW w:w="5138" w:type="dxa"/>
          </w:tcPr>
          <w:p w14:paraId="6F00FD27" w14:textId="6C5B15E6" w:rsidR="00D41BC5" w:rsidRPr="007A4F3D" w:rsidRDefault="007A4F3D" w:rsidP="007A4F3D">
            <w:pPr>
              <w:pStyle w:val="ListParagraph"/>
              <w:numPr>
                <w:ilvl w:val="0"/>
                <w:numId w:val="8"/>
              </w:numPr>
              <w:spacing w:before="80" w:after="80"/>
              <w:rPr>
                <w:szCs w:val="22"/>
                <w:lang w:val="en-GB"/>
              </w:rPr>
            </w:pPr>
            <w:r w:rsidRPr="007A4F3D">
              <w:rPr>
                <w:lang w:val="en-GB"/>
              </w:rPr>
              <w:t xml:space="preserve">Which </w:t>
            </w:r>
            <w:r w:rsidR="0071330D">
              <w:rPr>
                <w:lang w:val="en-GB"/>
              </w:rPr>
              <w:t xml:space="preserve">programme </w:t>
            </w:r>
            <w:r w:rsidRPr="007A4F3D">
              <w:rPr>
                <w:lang w:val="en-GB"/>
              </w:rPr>
              <w:t>do you represent?</w:t>
            </w:r>
          </w:p>
        </w:tc>
        <w:tc>
          <w:tcPr>
            <w:tcW w:w="3871" w:type="dxa"/>
          </w:tcPr>
          <w:p w14:paraId="27560196" w14:textId="2001F516" w:rsidR="007A4F3D" w:rsidRPr="00976695" w:rsidRDefault="007A4F3D" w:rsidP="0071330D">
            <w:pPr>
              <w:pStyle w:val="ListParagraph"/>
              <w:spacing w:before="180" w:after="180" w:line="240" w:lineRule="auto"/>
              <w:rPr>
                <w:szCs w:val="22"/>
                <w:lang w:val="en-GB"/>
              </w:rPr>
            </w:pPr>
          </w:p>
        </w:tc>
        <w:tc>
          <w:tcPr>
            <w:tcW w:w="3864" w:type="dxa"/>
          </w:tcPr>
          <w:p w14:paraId="2987A798" w14:textId="5776DFDC" w:rsidR="00D41BC5" w:rsidRPr="00D41BC5" w:rsidRDefault="00D41BC5" w:rsidP="005F6A55">
            <w:pPr>
              <w:spacing w:before="80" w:after="80"/>
              <w:rPr>
                <w:szCs w:val="22"/>
                <w:lang w:val="en-GB"/>
              </w:rPr>
            </w:pPr>
          </w:p>
        </w:tc>
      </w:tr>
      <w:bookmarkEnd w:id="1"/>
      <w:tr w:rsidR="00EE169F" w:rsidRPr="00002196" w14:paraId="19C1A865" w14:textId="77777777" w:rsidTr="00893474">
        <w:trPr>
          <w:cantSplit/>
        </w:trPr>
        <w:tc>
          <w:tcPr>
            <w:tcW w:w="1668" w:type="dxa"/>
          </w:tcPr>
          <w:p w14:paraId="20AC5FE7" w14:textId="4E9097C7" w:rsidR="00D41BC5" w:rsidRPr="00002196" w:rsidRDefault="0071330D" w:rsidP="005F6A55">
            <w:pPr>
              <w:shd w:val="clear" w:color="auto" w:fill="FFFFFF"/>
              <w:spacing w:before="80" w:after="80" w:line="240" w:lineRule="auto"/>
              <w:rPr>
                <w:rFonts w:eastAsia="Times New Roman" w:cs="Arial"/>
                <w:color w:val="121212"/>
                <w:spacing w:val="0"/>
                <w:szCs w:val="22"/>
                <w:lang w:eastAsia="en-GB"/>
              </w:rPr>
            </w:pPr>
            <w:r w:rsidRPr="004833FB">
              <w:rPr>
                <w:color w:val="auto"/>
                <w:szCs w:val="22"/>
              </w:rPr>
              <w:t>Text field</w:t>
            </w:r>
            <w:r w:rsidR="005349AF">
              <w:rPr>
                <w:color w:val="auto"/>
                <w:szCs w:val="22"/>
              </w:rPr>
              <w:t xml:space="preserve"> </w:t>
            </w:r>
            <w:r w:rsidR="005349AF" w:rsidRPr="009104BA">
              <w:rPr>
                <w:color w:val="auto"/>
                <w:szCs w:val="22"/>
                <w:lang w:val="en-GB"/>
              </w:rPr>
              <w:t>*</w:t>
            </w:r>
          </w:p>
        </w:tc>
        <w:tc>
          <w:tcPr>
            <w:tcW w:w="5138" w:type="dxa"/>
          </w:tcPr>
          <w:p w14:paraId="5AF79D83" w14:textId="2004BED6" w:rsidR="007A4F3D" w:rsidRPr="007A4F3D" w:rsidRDefault="0071330D" w:rsidP="007A4F3D">
            <w:pPr>
              <w:pStyle w:val="ListParagraph"/>
              <w:numPr>
                <w:ilvl w:val="0"/>
                <w:numId w:val="8"/>
              </w:numPr>
              <w:spacing w:before="80" w:after="80"/>
              <w:rPr>
                <w:lang w:val="en-GB"/>
              </w:rPr>
            </w:pPr>
            <w:r>
              <w:rPr>
                <w:lang w:val="en-GB"/>
              </w:rPr>
              <w:t>Your name and surname</w:t>
            </w:r>
          </w:p>
          <w:p w14:paraId="0FE7EA20" w14:textId="68629968" w:rsidR="00D41BC5" w:rsidRPr="00D41BC5" w:rsidRDefault="00D41BC5" w:rsidP="005F6A55">
            <w:pPr>
              <w:spacing w:before="80" w:after="80"/>
              <w:rPr>
                <w:szCs w:val="22"/>
                <w:lang w:val="en-GB"/>
              </w:rPr>
            </w:pPr>
          </w:p>
        </w:tc>
        <w:tc>
          <w:tcPr>
            <w:tcW w:w="3871" w:type="dxa"/>
          </w:tcPr>
          <w:p w14:paraId="1C61512B" w14:textId="0AA25404" w:rsidR="00077F0D" w:rsidRPr="0071330D" w:rsidRDefault="00077F0D" w:rsidP="0071330D">
            <w:pPr>
              <w:spacing w:before="180" w:after="180" w:line="240" w:lineRule="auto"/>
              <w:rPr>
                <w:szCs w:val="22"/>
                <w:lang w:val="en-GB"/>
              </w:rPr>
            </w:pPr>
          </w:p>
        </w:tc>
        <w:tc>
          <w:tcPr>
            <w:tcW w:w="3864" w:type="dxa"/>
          </w:tcPr>
          <w:p w14:paraId="580382E6" w14:textId="2B02B856" w:rsidR="00D41BC5" w:rsidRPr="00D41BC5" w:rsidRDefault="00D41BC5" w:rsidP="005F6A55">
            <w:pPr>
              <w:spacing w:before="80" w:after="80"/>
              <w:rPr>
                <w:szCs w:val="22"/>
                <w:lang w:val="en-GB"/>
              </w:rPr>
            </w:pPr>
          </w:p>
        </w:tc>
      </w:tr>
      <w:tr w:rsidR="00EE169F" w:rsidRPr="00002196" w14:paraId="6BC9D029" w14:textId="77777777" w:rsidTr="00893474">
        <w:trPr>
          <w:cantSplit/>
        </w:trPr>
        <w:tc>
          <w:tcPr>
            <w:tcW w:w="1668" w:type="dxa"/>
          </w:tcPr>
          <w:p w14:paraId="0759F070" w14:textId="1C1B9C0A" w:rsidR="004833FB" w:rsidRDefault="004833FB" w:rsidP="005F6A55">
            <w:pPr>
              <w:shd w:val="clear" w:color="auto" w:fill="FFFFFF"/>
              <w:spacing w:before="80" w:after="80" w:line="240" w:lineRule="auto"/>
              <w:rPr>
                <w:color w:val="auto"/>
                <w:szCs w:val="22"/>
              </w:rPr>
            </w:pPr>
            <w:r w:rsidRPr="004833FB">
              <w:rPr>
                <w:color w:val="auto"/>
                <w:szCs w:val="22"/>
              </w:rPr>
              <w:t>Text field</w:t>
            </w:r>
            <w:r w:rsidR="005349AF">
              <w:rPr>
                <w:color w:val="auto"/>
                <w:szCs w:val="22"/>
              </w:rPr>
              <w:t xml:space="preserve"> </w:t>
            </w:r>
            <w:r w:rsidR="005349AF" w:rsidRPr="009104BA">
              <w:rPr>
                <w:color w:val="auto"/>
                <w:szCs w:val="22"/>
                <w:lang w:val="en-GB"/>
              </w:rPr>
              <w:t>*</w:t>
            </w:r>
          </w:p>
        </w:tc>
        <w:tc>
          <w:tcPr>
            <w:tcW w:w="5138" w:type="dxa"/>
          </w:tcPr>
          <w:p w14:paraId="6FE1E953" w14:textId="44DC6430" w:rsidR="00A5230D" w:rsidRPr="00A5230D" w:rsidRDefault="0071330D" w:rsidP="00A5230D">
            <w:pPr>
              <w:pStyle w:val="ListParagraph"/>
              <w:numPr>
                <w:ilvl w:val="0"/>
                <w:numId w:val="8"/>
              </w:numPr>
              <w:spacing w:line="240" w:lineRule="auto"/>
              <w:rPr>
                <w:szCs w:val="20"/>
                <w:lang w:val="en-GB"/>
              </w:rPr>
            </w:pPr>
            <w:r>
              <w:rPr>
                <w:szCs w:val="20"/>
                <w:lang w:val="en-GB"/>
              </w:rPr>
              <w:t>Your email address</w:t>
            </w:r>
          </w:p>
          <w:p w14:paraId="2069BADA" w14:textId="61DA6E7B" w:rsidR="004833FB" w:rsidRPr="007A4F3D" w:rsidRDefault="004833FB" w:rsidP="004833FB">
            <w:pPr>
              <w:pStyle w:val="ListParagraph"/>
              <w:spacing w:before="80" w:after="80"/>
            </w:pPr>
          </w:p>
        </w:tc>
        <w:tc>
          <w:tcPr>
            <w:tcW w:w="3871" w:type="dxa"/>
          </w:tcPr>
          <w:p w14:paraId="1331FF96" w14:textId="77777777" w:rsidR="004833FB" w:rsidRPr="004833FB" w:rsidRDefault="004833FB" w:rsidP="004833FB">
            <w:pPr>
              <w:pStyle w:val="ListParagraph"/>
              <w:spacing w:line="240" w:lineRule="auto"/>
              <w:contextualSpacing w:val="0"/>
              <w:rPr>
                <w:rFonts w:cs="Times New Roman (Textkörper CS)"/>
                <w:szCs w:val="22"/>
                <w:lang w:val="en-GB"/>
              </w:rPr>
            </w:pPr>
          </w:p>
        </w:tc>
        <w:tc>
          <w:tcPr>
            <w:tcW w:w="3864" w:type="dxa"/>
          </w:tcPr>
          <w:p w14:paraId="0026CE6D" w14:textId="77777777" w:rsidR="004833FB" w:rsidRPr="004833FB" w:rsidRDefault="004833FB" w:rsidP="005F6A55">
            <w:pPr>
              <w:spacing w:before="80" w:after="80"/>
              <w:rPr>
                <w:szCs w:val="22"/>
                <w:lang w:val="en-GB"/>
              </w:rPr>
            </w:pPr>
          </w:p>
        </w:tc>
      </w:tr>
      <w:tr w:rsidR="002F52B7" w:rsidRPr="00002196" w14:paraId="175A1779" w14:textId="77777777" w:rsidTr="00893474">
        <w:trPr>
          <w:cantSplit/>
        </w:trPr>
        <w:tc>
          <w:tcPr>
            <w:tcW w:w="1668" w:type="dxa"/>
            <w:shd w:val="clear" w:color="auto" w:fill="C9E8FB"/>
          </w:tcPr>
          <w:p w14:paraId="1B024257" w14:textId="77777777" w:rsidR="00A5230D" w:rsidRPr="00D41BC5" w:rsidRDefault="00A5230D" w:rsidP="005F6A55">
            <w:pPr>
              <w:spacing w:before="80" w:after="80"/>
              <w:rPr>
                <w:color w:val="FFFFFF" w:themeColor="background1"/>
                <w:szCs w:val="22"/>
                <w:lang w:val="en-GB"/>
              </w:rPr>
            </w:pPr>
            <w:bookmarkStart w:id="2" w:name="_Hlk158196616"/>
          </w:p>
        </w:tc>
        <w:tc>
          <w:tcPr>
            <w:tcW w:w="12873" w:type="dxa"/>
            <w:gridSpan w:val="3"/>
            <w:shd w:val="clear" w:color="auto" w:fill="C9E8FB"/>
          </w:tcPr>
          <w:p w14:paraId="3DA5A93B" w14:textId="5D8BDEE9" w:rsidR="002F52B7" w:rsidRPr="00B922BA" w:rsidRDefault="00B922BA" w:rsidP="00B922BA">
            <w:pPr>
              <w:pStyle w:val="ListParagraph"/>
              <w:numPr>
                <w:ilvl w:val="0"/>
                <w:numId w:val="7"/>
              </w:numPr>
              <w:spacing w:before="80" w:after="80"/>
              <w:rPr>
                <w:color w:val="auto"/>
                <w:szCs w:val="22"/>
                <w:lang w:val="en-GB"/>
              </w:rPr>
            </w:pPr>
            <w:r w:rsidRPr="00B922BA">
              <w:rPr>
                <w:rFonts w:cs="Times New Roman (Textkörper CS)"/>
                <w:b/>
                <w:color w:val="44546A" w:themeColor="text2"/>
                <w:szCs w:val="20"/>
                <w:lang w:val="en-GB"/>
              </w:rPr>
              <w:t>Interreg making Europe greener – wider strategic perspective on the theme</w:t>
            </w:r>
          </w:p>
        </w:tc>
      </w:tr>
      <w:bookmarkEnd w:id="2"/>
      <w:tr w:rsidR="00EE169F" w:rsidRPr="00002196" w14:paraId="27088D20" w14:textId="77777777" w:rsidTr="00893474">
        <w:trPr>
          <w:cantSplit/>
        </w:trPr>
        <w:tc>
          <w:tcPr>
            <w:tcW w:w="1668" w:type="dxa"/>
          </w:tcPr>
          <w:p w14:paraId="0EA25617" w14:textId="11E1FE7D" w:rsidR="002006B6" w:rsidRPr="000E5DF8" w:rsidRDefault="00B922BA" w:rsidP="004833FB">
            <w:pPr>
              <w:shd w:val="clear" w:color="auto" w:fill="FFFFFF"/>
              <w:spacing w:before="80" w:after="80" w:line="240" w:lineRule="auto"/>
              <w:rPr>
                <w:color w:val="auto"/>
                <w:szCs w:val="22"/>
                <w:lang w:val="en-GB"/>
              </w:rPr>
            </w:pPr>
            <w:r w:rsidRPr="00B922BA">
              <w:rPr>
                <w:color w:val="auto"/>
                <w:szCs w:val="22"/>
                <w:lang w:val="en-GB"/>
              </w:rPr>
              <w:lastRenderedPageBreak/>
              <w:t>Text field</w:t>
            </w:r>
            <w:r w:rsidR="009104BA">
              <w:rPr>
                <w:color w:val="auto"/>
                <w:szCs w:val="22"/>
                <w:lang w:val="en-GB"/>
              </w:rPr>
              <w:t xml:space="preserve"> </w:t>
            </w:r>
            <w:r w:rsidR="009104BA" w:rsidRPr="009104BA">
              <w:rPr>
                <w:color w:val="auto"/>
                <w:szCs w:val="22"/>
                <w:lang w:val="en-GB"/>
              </w:rPr>
              <w:t>*</w:t>
            </w:r>
          </w:p>
        </w:tc>
        <w:tc>
          <w:tcPr>
            <w:tcW w:w="5138" w:type="dxa"/>
          </w:tcPr>
          <w:p w14:paraId="04CD5E4A" w14:textId="093C7C7F" w:rsidR="004833FB" w:rsidRPr="0018595A" w:rsidRDefault="00B922BA" w:rsidP="0018595A">
            <w:pPr>
              <w:pStyle w:val="ListParagraph"/>
              <w:numPr>
                <w:ilvl w:val="0"/>
                <w:numId w:val="37"/>
              </w:numPr>
              <w:spacing w:before="80" w:after="80"/>
              <w:rPr>
                <w:szCs w:val="22"/>
                <w:lang w:val="en-GB"/>
              </w:rPr>
            </w:pPr>
            <w:r w:rsidRPr="0018595A">
              <w:rPr>
                <w:szCs w:val="20"/>
                <w:lang w:val="en-GB"/>
              </w:rPr>
              <w:t>What has worked well for your programme in addressing climate related challenges for your area? Please provide a brief description of key achievements (from successful projects over to fostering, strategic considerations, the view on impact at programme level etc.).</w:t>
            </w:r>
          </w:p>
        </w:tc>
        <w:tc>
          <w:tcPr>
            <w:tcW w:w="3871" w:type="dxa"/>
          </w:tcPr>
          <w:p w14:paraId="34AE67C2" w14:textId="4A6B26FB" w:rsidR="004833FB" w:rsidRPr="00077F0D" w:rsidRDefault="004833FB" w:rsidP="004833FB">
            <w:pPr>
              <w:spacing w:before="80" w:after="80"/>
              <w:rPr>
                <w:szCs w:val="22"/>
                <w:lang w:val="en-GB"/>
              </w:rPr>
            </w:pPr>
          </w:p>
        </w:tc>
        <w:tc>
          <w:tcPr>
            <w:tcW w:w="3864" w:type="dxa"/>
          </w:tcPr>
          <w:p w14:paraId="21CF414B" w14:textId="0BC356B6" w:rsidR="004833FB" w:rsidRPr="00D41BC5" w:rsidRDefault="004833FB" w:rsidP="004833FB">
            <w:pPr>
              <w:spacing w:before="80" w:after="80"/>
              <w:rPr>
                <w:szCs w:val="22"/>
                <w:lang w:val="en-GB"/>
              </w:rPr>
            </w:pPr>
          </w:p>
        </w:tc>
      </w:tr>
      <w:tr w:rsidR="00EE169F" w:rsidRPr="00002196" w14:paraId="593AFC10" w14:textId="77777777" w:rsidTr="00893474">
        <w:trPr>
          <w:cantSplit/>
        </w:trPr>
        <w:tc>
          <w:tcPr>
            <w:tcW w:w="1668" w:type="dxa"/>
          </w:tcPr>
          <w:p w14:paraId="389BEE70" w14:textId="695095C9" w:rsidR="004833FB" w:rsidRDefault="004833FB" w:rsidP="004833FB">
            <w:pPr>
              <w:shd w:val="clear" w:color="auto" w:fill="FFFFFF"/>
              <w:spacing w:before="80" w:after="80" w:line="240" w:lineRule="auto"/>
              <w:rPr>
                <w:szCs w:val="22"/>
              </w:rPr>
            </w:pPr>
            <w:r w:rsidRPr="004833FB">
              <w:rPr>
                <w:color w:val="auto"/>
                <w:szCs w:val="22"/>
              </w:rPr>
              <w:t>Text field</w:t>
            </w:r>
            <w:r w:rsidR="009104BA" w:rsidRPr="009104BA">
              <w:rPr>
                <w:rFonts w:cs="Arial"/>
                <w:sz w:val="22"/>
                <w:lang w:val="en-GB"/>
              </w:rPr>
              <w:t xml:space="preserve"> </w:t>
            </w:r>
            <w:r w:rsidR="009104BA" w:rsidRPr="009104BA">
              <w:rPr>
                <w:color w:val="auto"/>
                <w:szCs w:val="22"/>
                <w:lang w:val="en-GB"/>
              </w:rPr>
              <w:t>*</w:t>
            </w:r>
          </w:p>
        </w:tc>
        <w:tc>
          <w:tcPr>
            <w:tcW w:w="5138" w:type="dxa"/>
          </w:tcPr>
          <w:p w14:paraId="511711C8" w14:textId="6FC60485" w:rsidR="004833FB" w:rsidRPr="00F227E9" w:rsidRDefault="00B922BA" w:rsidP="0018595A">
            <w:pPr>
              <w:pStyle w:val="ListParagraph"/>
              <w:numPr>
                <w:ilvl w:val="0"/>
                <w:numId w:val="37"/>
              </w:numPr>
              <w:spacing w:before="80" w:after="80"/>
              <w:rPr>
                <w:szCs w:val="20"/>
                <w:lang w:val="en-GB"/>
              </w:rPr>
            </w:pPr>
            <w:r w:rsidRPr="00F227E9">
              <w:rPr>
                <w:lang w:val="en-GB"/>
              </w:rPr>
              <w:t xml:space="preserve">What needs to be improved to better respond to climate challenges of your programme area?  </w:t>
            </w:r>
          </w:p>
        </w:tc>
        <w:tc>
          <w:tcPr>
            <w:tcW w:w="3871" w:type="dxa"/>
          </w:tcPr>
          <w:p w14:paraId="7D12105A" w14:textId="77777777" w:rsidR="004833FB" w:rsidRPr="00F227E9" w:rsidRDefault="004833FB" w:rsidP="004833FB">
            <w:pPr>
              <w:spacing w:before="80" w:after="80"/>
              <w:rPr>
                <w:szCs w:val="22"/>
                <w:lang w:val="en-GB"/>
              </w:rPr>
            </w:pPr>
          </w:p>
        </w:tc>
        <w:tc>
          <w:tcPr>
            <w:tcW w:w="3864" w:type="dxa"/>
          </w:tcPr>
          <w:p w14:paraId="390A3FB6" w14:textId="77777777" w:rsidR="004833FB" w:rsidRPr="00F227E9" w:rsidRDefault="004833FB" w:rsidP="004833FB">
            <w:pPr>
              <w:spacing w:before="80" w:after="80"/>
              <w:rPr>
                <w:szCs w:val="22"/>
                <w:lang w:val="en-GB"/>
              </w:rPr>
            </w:pPr>
          </w:p>
        </w:tc>
      </w:tr>
      <w:tr w:rsidR="00EE169F" w:rsidRPr="00002196" w14:paraId="23462E14" w14:textId="77777777" w:rsidTr="00893474">
        <w:trPr>
          <w:cantSplit/>
        </w:trPr>
        <w:tc>
          <w:tcPr>
            <w:tcW w:w="1668" w:type="dxa"/>
          </w:tcPr>
          <w:p w14:paraId="34011901" w14:textId="52ECFFD6" w:rsidR="004833FB" w:rsidRPr="00002196" w:rsidRDefault="004833FB" w:rsidP="004833FB">
            <w:pPr>
              <w:spacing w:before="80" w:after="80"/>
              <w:rPr>
                <w:szCs w:val="22"/>
              </w:rPr>
            </w:pPr>
            <w:r>
              <w:rPr>
                <w:color w:val="auto"/>
                <w:szCs w:val="22"/>
              </w:rPr>
              <w:t xml:space="preserve">Single </w:t>
            </w:r>
            <w:r w:rsidR="004B04CE">
              <w:rPr>
                <w:color w:val="auto"/>
                <w:szCs w:val="22"/>
              </w:rPr>
              <w:t>choice</w:t>
            </w:r>
            <w:r w:rsidR="009104BA" w:rsidRPr="009104BA">
              <w:rPr>
                <w:rFonts w:cs="Arial"/>
                <w:sz w:val="22"/>
                <w:lang w:val="en-GB"/>
              </w:rPr>
              <w:t xml:space="preserve"> </w:t>
            </w:r>
            <w:r w:rsidR="009104BA" w:rsidRPr="009104BA">
              <w:rPr>
                <w:color w:val="auto"/>
                <w:szCs w:val="22"/>
                <w:lang w:val="en-GB"/>
              </w:rPr>
              <w:t>*</w:t>
            </w:r>
          </w:p>
        </w:tc>
        <w:tc>
          <w:tcPr>
            <w:tcW w:w="5138" w:type="dxa"/>
          </w:tcPr>
          <w:p w14:paraId="29290698" w14:textId="32E697BB" w:rsidR="004833FB" w:rsidRPr="00077F0D" w:rsidRDefault="00B922BA" w:rsidP="0018595A">
            <w:pPr>
              <w:pStyle w:val="ListParagraph"/>
              <w:numPr>
                <w:ilvl w:val="0"/>
                <w:numId w:val="37"/>
              </w:numPr>
              <w:spacing w:before="80" w:after="80"/>
              <w:rPr>
                <w:szCs w:val="22"/>
                <w:lang w:val="en-GB"/>
              </w:rPr>
            </w:pPr>
            <w:r w:rsidRPr="00B922BA">
              <w:rPr>
                <w:lang w:val="en-GB"/>
              </w:rPr>
              <w:t>Are you satisfied with the current level of quality/relevance/impact of green projects?</w:t>
            </w:r>
          </w:p>
        </w:tc>
        <w:tc>
          <w:tcPr>
            <w:tcW w:w="3871" w:type="dxa"/>
          </w:tcPr>
          <w:p w14:paraId="606FC6EB" w14:textId="77777777" w:rsidR="004833FB" w:rsidRDefault="004833FB" w:rsidP="004833FB">
            <w:pPr>
              <w:pStyle w:val="ListParagraph"/>
              <w:numPr>
                <w:ilvl w:val="4"/>
                <w:numId w:val="11"/>
              </w:numPr>
              <w:spacing w:before="80" w:after="80"/>
              <w:rPr>
                <w:szCs w:val="22"/>
                <w:lang w:val="en-GB"/>
              </w:rPr>
            </w:pPr>
            <w:r>
              <w:rPr>
                <w:szCs w:val="22"/>
                <w:lang w:val="en-GB"/>
              </w:rPr>
              <w:t xml:space="preserve">Yes </w:t>
            </w:r>
          </w:p>
          <w:p w14:paraId="25EEB6C8" w14:textId="150FEBA5" w:rsidR="004833FB" w:rsidRPr="004833FB" w:rsidRDefault="004833FB" w:rsidP="004833FB">
            <w:pPr>
              <w:pStyle w:val="ListParagraph"/>
              <w:numPr>
                <w:ilvl w:val="4"/>
                <w:numId w:val="11"/>
              </w:numPr>
              <w:spacing w:before="80" w:after="80"/>
              <w:rPr>
                <w:szCs w:val="22"/>
                <w:lang w:val="en-GB"/>
              </w:rPr>
            </w:pPr>
            <w:r>
              <w:rPr>
                <w:szCs w:val="22"/>
                <w:lang w:val="en-GB"/>
              </w:rPr>
              <w:t>No</w:t>
            </w:r>
          </w:p>
        </w:tc>
        <w:tc>
          <w:tcPr>
            <w:tcW w:w="3864" w:type="dxa"/>
          </w:tcPr>
          <w:p w14:paraId="51E6EE06" w14:textId="77777777" w:rsidR="004833FB" w:rsidRPr="00B9334B" w:rsidRDefault="004833FB" w:rsidP="004833FB">
            <w:pPr>
              <w:spacing w:before="80" w:after="80"/>
              <w:rPr>
                <w:szCs w:val="22"/>
                <w:lang w:val="en-GB"/>
              </w:rPr>
            </w:pPr>
          </w:p>
        </w:tc>
      </w:tr>
      <w:tr w:rsidR="00CE1929" w:rsidRPr="00002196" w14:paraId="5C537667" w14:textId="77777777" w:rsidTr="00893474">
        <w:trPr>
          <w:cantSplit/>
        </w:trPr>
        <w:tc>
          <w:tcPr>
            <w:tcW w:w="1668" w:type="dxa"/>
          </w:tcPr>
          <w:p w14:paraId="3D3C101D" w14:textId="072558C8" w:rsidR="00CE1929" w:rsidRDefault="00CE1929" w:rsidP="004833FB">
            <w:pPr>
              <w:spacing w:before="80" w:after="80"/>
              <w:rPr>
                <w:color w:val="auto"/>
                <w:szCs w:val="22"/>
              </w:rPr>
            </w:pPr>
            <w:r>
              <w:rPr>
                <w:color w:val="auto"/>
                <w:szCs w:val="22"/>
              </w:rPr>
              <w:t>Text field</w:t>
            </w:r>
          </w:p>
        </w:tc>
        <w:tc>
          <w:tcPr>
            <w:tcW w:w="5138" w:type="dxa"/>
          </w:tcPr>
          <w:p w14:paraId="4442F03E" w14:textId="5B03C943" w:rsidR="00CE1929" w:rsidRPr="00F227E9" w:rsidRDefault="00CE1929" w:rsidP="00CE1929">
            <w:pPr>
              <w:pStyle w:val="ListParagraph"/>
              <w:spacing w:before="80" w:after="80"/>
              <w:rPr>
                <w:lang w:val="en-GB"/>
              </w:rPr>
            </w:pPr>
            <w:r w:rsidRPr="00F227E9">
              <w:rPr>
                <w:lang w:val="en-GB"/>
              </w:rPr>
              <w:t>3.a How could it be improved?</w:t>
            </w:r>
          </w:p>
        </w:tc>
        <w:tc>
          <w:tcPr>
            <w:tcW w:w="3871" w:type="dxa"/>
          </w:tcPr>
          <w:p w14:paraId="57074DD8" w14:textId="77777777" w:rsidR="00CE1929" w:rsidRPr="00F227E9" w:rsidRDefault="00CE1929" w:rsidP="00CE1929">
            <w:pPr>
              <w:pStyle w:val="ListParagraph"/>
              <w:spacing w:before="80" w:after="80"/>
              <w:ind w:left="643"/>
              <w:rPr>
                <w:szCs w:val="22"/>
                <w:lang w:val="en-GB"/>
              </w:rPr>
            </w:pPr>
          </w:p>
        </w:tc>
        <w:tc>
          <w:tcPr>
            <w:tcW w:w="3864" w:type="dxa"/>
          </w:tcPr>
          <w:p w14:paraId="4E4230B5" w14:textId="77777777" w:rsidR="00CE1929" w:rsidRPr="00F227E9" w:rsidRDefault="00CE1929" w:rsidP="004833FB">
            <w:pPr>
              <w:spacing w:before="80" w:after="80"/>
              <w:rPr>
                <w:szCs w:val="22"/>
                <w:lang w:val="en-GB"/>
              </w:rPr>
            </w:pPr>
          </w:p>
        </w:tc>
      </w:tr>
      <w:tr w:rsidR="00EE169F" w:rsidRPr="00002196" w14:paraId="646B573C" w14:textId="77777777" w:rsidTr="00893474">
        <w:trPr>
          <w:cantSplit/>
        </w:trPr>
        <w:tc>
          <w:tcPr>
            <w:tcW w:w="1668" w:type="dxa"/>
          </w:tcPr>
          <w:p w14:paraId="1B69CF64" w14:textId="7048B92C" w:rsidR="00553095" w:rsidRPr="00002196" w:rsidRDefault="00553095" w:rsidP="00553095">
            <w:pPr>
              <w:spacing w:before="80" w:after="80"/>
              <w:rPr>
                <w:szCs w:val="22"/>
              </w:rPr>
            </w:pPr>
            <w:r>
              <w:rPr>
                <w:color w:val="auto"/>
                <w:szCs w:val="22"/>
              </w:rPr>
              <w:t xml:space="preserve">Single </w:t>
            </w:r>
            <w:r w:rsidR="004B04CE">
              <w:rPr>
                <w:color w:val="auto"/>
                <w:szCs w:val="22"/>
              </w:rPr>
              <w:t>choice</w:t>
            </w:r>
            <w:r w:rsidR="009104BA" w:rsidRPr="009104BA">
              <w:rPr>
                <w:rFonts w:cs="Arial"/>
                <w:sz w:val="22"/>
                <w:lang w:val="en-GB"/>
              </w:rPr>
              <w:t xml:space="preserve"> </w:t>
            </w:r>
            <w:r w:rsidR="009104BA" w:rsidRPr="009104BA">
              <w:rPr>
                <w:color w:val="auto"/>
                <w:szCs w:val="22"/>
                <w:lang w:val="en-GB"/>
              </w:rPr>
              <w:t>*</w:t>
            </w:r>
          </w:p>
        </w:tc>
        <w:tc>
          <w:tcPr>
            <w:tcW w:w="5138" w:type="dxa"/>
          </w:tcPr>
          <w:p w14:paraId="4545FC34" w14:textId="253795E9" w:rsidR="00553095" w:rsidRPr="00743E2C" w:rsidRDefault="00743E2C" w:rsidP="0018595A">
            <w:pPr>
              <w:pStyle w:val="ListParagraph"/>
              <w:numPr>
                <w:ilvl w:val="0"/>
                <w:numId w:val="37"/>
              </w:numPr>
              <w:spacing w:line="276" w:lineRule="auto"/>
              <w:rPr>
                <w:szCs w:val="22"/>
                <w:lang w:val="en-GB"/>
              </w:rPr>
            </w:pPr>
            <w:r w:rsidRPr="00743E2C">
              <w:rPr>
                <w:lang w:val="en-GB"/>
              </w:rPr>
              <w:t xml:space="preserve">Are you satisfied with the partnerships delivering green Interreg projects? Are you attracting the right organisations to deliver solutions for your programme area? </w:t>
            </w:r>
          </w:p>
        </w:tc>
        <w:tc>
          <w:tcPr>
            <w:tcW w:w="3871" w:type="dxa"/>
          </w:tcPr>
          <w:p w14:paraId="37B17436" w14:textId="77777777" w:rsidR="00553095" w:rsidRDefault="00553095" w:rsidP="00553095">
            <w:pPr>
              <w:pStyle w:val="ListParagraph"/>
              <w:numPr>
                <w:ilvl w:val="4"/>
                <w:numId w:val="13"/>
              </w:numPr>
              <w:spacing w:before="80" w:after="80"/>
              <w:rPr>
                <w:szCs w:val="22"/>
                <w:lang w:val="en-GB"/>
              </w:rPr>
            </w:pPr>
            <w:r>
              <w:rPr>
                <w:szCs w:val="22"/>
                <w:lang w:val="en-GB"/>
              </w:rPr>
              <w:t>Yes</w:t>
            </w:r>
          </w:p>
          <w:p w14:paraId="24608CF8" w14:textId="3555CD4B" w:rsidR="00553095" w:rsidRPr="00D41BC5" w:rsidRDefault="00553095" w:rsidP="00553095">
            <w:pPr>
              <w:pStyle w:val="ListParagraph"/>
              <w:numPr>
                <w:ilvl w:val="4"/>
                <w:numId w:val="13"/>
              </w:numPr>
              <w:spacing w:before="80" w:after="80"/>
              <w:rPr>
                <w:szCs w:val="22"/>
                <w:lang w:val="en-GB"/>
              </w:rPr>
            </w:pPr>
            <w:r>
              <w:rPr>
                <w:szCs w:val="22"/>
                <w:lang w:val="en-GB"/>
              </w:rPr>
              <w:t>No</w:t>
            </w:r>
          </w:p>
        </w:tc>
        <w:tc>
          <w:tcPr>
            <w:tcW w:w="3864" w:type="dxa"/>
          </w:tcPr>
          <w:p w14:paraId="316E02BA" w14:textId="3EC63CF2" w:rsidR="00553095" w:rsidRPr="00D41BC5" w:rsidRDefault="00553095" w:rsidP="00553095">
            <w:pPr>
              <w:spacing w:before="80" w:after="80"/>
              <w:rPr>
                <w:szCs w:val="22"/>
                <w:lang w:val="en-GB"/>
              </w:rPr>
            </w:pPr>
          </w:p>
        </w:tc>
      </w:tr>
      <w:tr w:rsidR="00EE169F" w:rsidRPr="00002196" w14:paraId="596B9E90" w14:textId="77777777" w:rsidTr="00893474">
        <w:trPr>
          <w:cantSplit/>
        </w:trPr>
        <w:tc>
          <w:tcPr>
            <w:tcW w:w="1668" w:type="dxa"/>
          </w:tcPr>
          <w:p w14:paraId="22E9482E" w14:textId="16F31F01" w:rsidR="00553095" w:rsidRDefault="00553095" w:rsidP="00553095">
            <w:pPr>
              <w:spacing w:before="80" w:after="80"/>
              <w:rPr>
                <w:color w:val="auto"/>
                <w:szCs w:val="22"/>
              </w:rPr>
            </w:pPr>
            <w:r w:rsidRPr="004833FB">
              <w:rPr>
                <w:color w:val="auto"/>
                <w:szCs w:val="22"/>
              </w:rPr>
              <w:t>Text field</w:t>
            </w:r>
          </w:p>
        </w:tc>
        <w:tc>
          <w:tcPr>
            <w:tcW w:w="5138" w:type="dxa"/>
          </w:tcPr>
          <w:p w14:paraId="7A3112D3" w14:textId="71D640B9" w:rsidR="00553095" w:rsidRPr="00553095" w:rsidRDefault="009104BA" w:rsidP="00553095">
            <w:pPr>
              <w:pStyle w:val="ListParagraph"/>
              <w:spacing w:line="240" w:lineRule="auto"/>
              <w:contextualSpacing w:val="0"/>
              <w:rPr>
                <w:szCs w:val="20"/>
                <w:lang w:val="en-GB"/>
              </w:rPr>
            </w:pPr>
            <w:r>
              <w:rPr>
                <w:lang w:val="en-GB"/>
              </w:rPr>
              <w:t>4</w:t>
            </w:r>
            <w:r w:rsidR="00553095" w:rsidRPr="00553095">
              <w:rPr>
                <w:lang w:val="en-GB"/>
              </w:rPr>
              <w:t xml:space="preserve">.a </w:t>
            </w:r>
            <w:r w:rsidR="00CE1929">
              <w:rPr>
                <w:lang w:val="en-GB"/>
              </w:rPr>
              <w:t>H</w:t>
            </w:r>
            <w:r w:rsidR="00743E2C">
              <w:rPr>
                <w:szCs w:val="20"/>
                <w:lang w:val="en-GB"/>
              </w:rPr>
              <w:t>ow could it be improved?</w:t>
            </w:r>
          </w:p>
          <w:p w14:paraId="6A82C0EF" w14:textId="47AC1094" w:rsidR="00553095" w:rsidRPr="00553095" w:rsidRDefault="00553095" w:rsidP="00553095">
            <w:pPr>
              <w:pStyle w:val="ListParagraph"/>
              <w:spacing w:line="240" w:lineRule="auto"/>
              <w:contextualSpacing w:val="0"/>
              <w:rPr>
                <w:lang w:val="en-GB"/>
              </w:rPr>
            </w:pPr>
          </w:p>
        </w:tc>
        <w:tc>
          <w:tcPr>
            <w:tcW w:w="3871" w:type="dxa"/>
          </w:tcPr>
          <w:p w14:paraId="353081D1" w14:textId="77777777" w:rsidR="00553095" w:rsidRPr="00553095" w:rsidRDefault="00553095" w:rsidP="00553095">
            <w:pPr>
              <w:pStyle w:val="ListParagraph"/>
              <w:spacing w:before="80" w:after="80"/>
              <w:ind w:left="643"/>
              <w:rPr>
                <w:szCs w:val="22"/>
                <w:lang w:val="en-GB"/>
              </w:rPr>
            </w:pPr>
          </w:p>
        </w:tc>
        <w:tc>
          <w:tcPr>
            <w:tcW w:w="3864" w:type="dxa"/>
          </w:tcPr>
          <w:p w14:paraId="20F10578" w14:textId="77777777" w:rsidR="00553095" w:rsidRPr="00553095" w:rsidRDefault="00553095" w:rsidP="00553095">
            <w:pPr>
              <w:spacing w:before="80" w:after="80"/>
              <w:rPr>
                <w:szCs w:val="22"/>
                <w:lang w:val="en-GB"/>
              </w:rPr>
            </w:pPr>
          </w:p>
        </w:tc>
      </w:tr>
      <w:tr w:rsidR="002F52B7" w:rsidRPr="00002196" w14:paraId="2980FD97" w14:textId="77777777" w:rsidTr="00893474">
        <w:trPr>
          <w:cantSplit/>
        </w:trPr>
        <w:tc>
          <w:tcPr>
            <w:tcW w:w="1668" w:type="dxa"/>
            <w:shd w:val="clear" w:color="auto" w:fill="C9E8FB"/>
          </w:tcPr>
          <w:p w14:paraId="3E484970" w14:textId="77777777" w:rsidR="002F52B7" w:rsidRPr="000E5DF8" w:rsidRDefault="002F52B7" w:rsidP="00365444">
            <w:pPr>
              <w:spacing w:before="80" w:after="80"/>
              <w:rPr>
                <w:color w:val="auto"/>
                <w:szCs w:val="22"/>
                <w:lang w:val="en-GB"/>
              </w:rPr>
            </w:pPr>
          </w:p>
        </w:tc>
        <w:tc>
          <w:tcPr>
            <w:tcW w:w="12873" w:type="dxa"/>
            <w:gridSpan w:val="3"/>
            <w:shd w:val="clear" w:color="auto" w:fill="C9E8FB"/>
          </w:tcPr>
          <w:p w14:paraId="440907E7" w14:textId="75D391E3" w:rsidR="002F52B7" w:rsidRPr="00743E2C" w:rsidRDefault="00743E2C" w:rsidP="00743E2C">
            <w:pPr>
              <w:pStyle w:val="ListParagraph"/>
              <w:numPr>
                <w:ilvl w:val="0"/>
                <w:numId w:val="7"/>
              </w:numPr>
              <w:spacing w:before="80" w:after="80"/>
              <w:rPr>
                <w:color w:val="auto"/>
                <w:szCs w:val="22"/>
                <w:lang w:val="en-GB"/>
              </w:rPr>
            </w:pPr>
            <w:r w:rsidRPr="00743E2C">
              <w:rPr>
                <w:rFonts w:cs="Times New Roman (Textkörper CS)"/>
                <w:b/>
                <w:color w:val="44546A" w:themeColor="text2"/>
                <w:szCs w:val="20"/>
                <w:lang w:val="en-GB"/>
              </w:rPr>
              <w:t xml:space="preserve">Interreg delivering green projects through PO2  </w:t>
            </w:r>
          </w:p>
        </w:tc>
      </w:tr>
      <w:tr w:rsidR="00EE169F" w:rsidRPr="00002196" w14:paraId="4925A9A0" w14:textId="77777777" w:rsidTr="00893474">
        <w:tc>
          <w:tcPr>
            <w:tcW w:w="1668" w:type="dxa"/>
          </w:tcPr>
          <w:p w14:paraId="4AEC66BD" w14:textId="41DA7724" w:rsidR="00365444" w:rsidRPr="00002196" w:rsidRDefault="00743E2C" w:rsidP="00365444">
            <w:pPr>
              <w:spacing w:before="80" w:after="80"/>
              <w:rPr>
                <w:szCs w:val="22"/>
              </w:rPr>
            </w:pPr>
            <w:r w:rsidRPr="00743E2C">
              <w:rPr>
                <w:szCs w:val="20"/>
              </w:rPr>
              <w:t>Single choice</w:t>
            </w:r>
            <w:r w:rsidR="009B434A" w:rsidRPr="009B434A">
              <w:rPr>
                <w:rFonts w:cs="Arial"/>
                <w:sz w:val="22"/>
                <w:lang w:val="en-GB"/>
              </w:rPr>
              <w:t xml:space="preserve"> </w:t>
            </w:r>
            <w:r w:rsidR="009B434A" w:rsidRPr="009B434A">
              <w:rPr>
                <w:szCs w:val="20"/>
                <w:lang w:val="en-GB"/>
              </w:rPr>
              <w:t>*</w:t>
            </w:r>
          </w:p>
        </w:tc>
        <w:tc>
          <w:tcPr>
            <w:tcW w:w="5138" w:type="dxa"/>
          </w:tcPr>
          <w:p w14:paraId="6A2E3B65" w14:textId="10A4E138" w:rsidR="00365444" w:rsidRPr="00D41BC5" w:rsidRDefault="00743E2C" w:rsidP="0018595A">
            <w:pPr>
              <w:pStyle w:val="ListParagraph"/>
              <w:numPr>
                <w:ilvl w:val="0"/>
                <w:numId w:val="37"/>
              </w:numPr>
              <w:spacing w:before="80" w:after="80"/>
              <w:rPr>
                <w:szCs w:val="22"/>
                <w:lang w:val="en-GB"/>
              </w:rPr>
            </w:pPr>
            <w:r w:rsidRPr="00743E2C">
              <w:rPr>
                <w:lang w:val="en-GB"/>
              </w:rPr>
              <w:t xml:space="preserve">Should “green” be linked to a minimum allocation of funds in programmes (currently as per Article 15.1, at least 60% to PO2 for A, B, D, and combined with PO4 for </w:t>
            </w:r>
            <w:proofErr w:type="spellStart"/>
            <w:r w:rsidRPr="00743E2C">
              <w:rPr>
                <w:lang w:val="en-GB"/>
              </w:rPr>
              <w:t>A</w:t>
            </w:r>
            <w:proofErr w:type="spellEnd"/>
            <w:r w:rsidRPr="00743E2C">
              <w:rPr>
                <w:lang w:val="en-GB"/>
              </w:rPr>
              <w:t xml:space="preserve"> internal land borders)?</w:t>
            </w:r>
          </w:p>
        </w:tc>
        <w:tc>
          <w:tcPr>
            <w:tcW w:w="3871" w:type="dxa"/>
          </w:tcPr>
          <w:p w14:paraId="5F5D917B" w14:textId="77777777" w:rsidR="00743E2C" w:rsidRDefault="00743E2C" w:rsidP="00743E2C">
            <w:pPr>
              <w:pStyle w:val="ListParagraph"/>
              <w:numPr>
                <w:ilvl w:val="0"/>
                <w:numId w:val="34"/>
              </w:numPr>
              <w:tabs>
                <w:tab w:val="left" w:pos="1005"/>
              </w:tabs>
              <w:spacing w:before="80" w:after="80"/>
              <w:rPr>
                <w:szCs w:val="22"/>
                <w:lang w:val="en-GB"/>
              </w:rPr>
            </w:pPr>
            <w:r w:rsidRPr="00743E2C">
              <w:rPr>
                <w:szCs w:val="22"/>
                <w:lang w:val="en-GB"/>
              </w:rPr>
              <w:t>Yes, more</w:t>
            </w:r>
          </w:p>
          <w:p w14:paraId="0E1DA62B" w14:textId="77777777" w:rsidR="00743E2C" w:rsidRDefault="00743E2C" w:rsidP="00743E2C">
            <w:pPr>
              <w:pStyle w:val="ListParagraph"/>
              <w:numPr>
                <w:ilvl w:val="0"/>
                <w:numId w:val="34"/>
              </w:numPr>
              <w:tabs>
                <w:tab w:val="left" w:pos="1005"/>
              </w:tabs>
              <w:spacing w:before="80" w:after="80"/>
              <w:rPr>
                <w:szCs w:val="22"/>
                <w:lang w:val="en-GB"/>
              </w:rPr>
            </w:pPr>
            <w:r w:rsidRPr="00743E2C">
              <w:rPr>
                <w:szCs w:val="22"/>
                <w:lang w:val="en-GB"/>
              </w:rPr>
              <w:t>Yes, the same</w:t>
            </w:r>
          </w:p>
          <w:p w14:paraId="5736C978" w14:textId="77777777" w:rsidR="00743E2C" w:rsidRDefault="00743E2C" w:rsidP="00F70FFB">
            <w:pPr>
              <w:pStyle w:val="ListParagraph"/>
              <w:numPr>
                <w:ilvl w:val="0"/>
                <w:numId w:val="34"/>
              </w:numPr>
              <w:tabs>
                <w:tab w:val="left" w:pos="1005"/>
              </w:tabs>
              <w:spacing w:before="80" w:after="80"/>
              <w:rPr>
                <w:szCs w:val="22"/>
                <w:lang w:val="en-GB"/>
              </w:rPr>
            </w:pPr>
            <w:r w:rsidRPr="00743E2C">
              <w:rPr>
                <w:szCs w:val="22"/>
                <w:lang w:val="en-GB"/>
              </w:rPr>
              <w:t>Yes, less</w:t>
            </w:r>
          </w:p>
          <w:p w14:paraId="261DF210" w14:textId="3ECB996B" w:rsidR="00365444" w:rsidRPr="00743E2C" w:rsidRDefault="00743E2C" w:rsidP="00F70FFB">
            <w:pPr>
              <w:pStyle w:val="ListParagraph"/>
              <w:numPr>
                <w:ilvl w:val="0"/>
                <w:numId w:val="34"/>
              </w:numPr>
              <w:tabs>
                <w:tab w:val="left" w:pos="1005"/>
              </w:tabs>
              <w:spacing w:before="80" w:after="80"/>
              <w:rPr>
                <w:szCs w:val="22"/>
                <w:lang w:val="en-GB"/>
              </w:rPr>
            </w:pPr>
            <w:r w:rsidRPr="00743E2C">
              <w:rPr>
                <w:szCs w:val="22"/>
                <w:lang w:val="en-GB"/>
              </w:rPr>
              <w:t xml:space="preserve">No </w:t>
            </w:r>
          </w:p>
        </w:tc>
        <w:tc>
          <w:tcPr>
            <w:tcW w:w="3864" w:type="dxa"/>
          </w:tcPr>
          <w:p w14:paraId="65DC2288" w14:textId="75AA7FE9" w:rsidR="00365444" w:rsidRPr="00D41BC5" w:rsidRDefault="00365444" w:rsidP="00365444">
            <w:pPr>
              <w:spacing w:before="80" w:after="80"/>
              <w:rPr>
                <w:szCs w:val="22"/>
                <w:lang w:val="en-GB"/>
              </w:rPr>
            </w:pPr>
          </w:p>
        </w:tc>
      </w:tr>
      <w:tr w:rsidR="00EE169F" w:rsidRPr="00002196" w14:paraId="102CBC40" w14:textId="77777777" w:rsidTr="00893474">
        <w:trPr>
          <w:cantSplit/>
        </w:trPr>
        <w:tc>
          <w:tcPr>
            <w:tcW w:w="1668" w:type="dxa"/>
          </w:tcPr>
          <w:p w14:paraId="0E012C00" w14:textId="65EE5A7D" w:rsidR="004B04CE" w:rsidRDefault="004B04CE" w:rsidP="00365444">
            <w:pPr>
              <w:spacing w:before="80" w:after="80"/>
              <w:rPr>
                <w:szCs w:val="22"/>
              </w:rPr>
            </w:pPr>
            <w:r>
              <w:rPr>
                <w:color w:val="auto"/>
                <w:szCs w:val="22"/>
              </w:rPr>
              <w:t>Single choice</w:t>
            </w:r>
            <w:r w:rsidR="009B434A" w:rsidRPr="009B434A">
              <w:rPr>
                <w:rFonts w:cs="Arial"/>
                <w:sz w:val="22"/>
                <w:lang w:val="en-GB"/>
              </w:rPr>
              <w:t xml:space="preserve"> </w:t>
            </w:r>
            <w:r w:rsidR="009B434A" w:rsidRPr="009B434A">
              <w:rPr>
                <w:color w:val="auto"/>
                <w:szCs w:val="22"/>
                <w:lang w:val="en-GB"/>
              </w:rPr>
              <w:t>*</w:t>
            </w:r>
          </w:p>
        </w:tc>
        <w:tc>
          <w:tcPr>
            <w:tcW w:w="5138" w:type="dxa"/>
          </w:tcPr>
          <w:p w14:paraId="5E01B698" w14:textId="1FD561E8" w:rsidR="004B04CE" w:rsidRPr="004B04CE" w:rsidRDefault="007F014B" w:rsidP="0018595A">
            <w:pPr>
              <w:pStyle w:val="ListParagraph"/>
              <w:numPr>
                <w:ilvl w:val="0"/>
                <w:numId w:val="37"/>
              </w:numPr>
              <w:spacing w:before="80" w:after="80"/>
              <w:rPr>
                <w:szCs w:val="22"/>
                <w:lang w:val="en-GB"/>
              </w:rPr>
            </w:pPr>
            <w:r w:rsidRPr="007F014B">
              <w:rPr>
                <w:szCs w:val="22"/>
                <w:lang w:val="en-GB"/>
              </w:rPr>
              <w:t>Does PO2 in comparison to other POs pose any specific challenge in terms of absorption? If so which one?</w:t>
            </w:r>
          </w:p>
        </w:tc>
        <w:tc>
          <w:tcPr>
            <w:tcW w:w="3871" w:type="dxa"/>
          </w:tcPr>
          <w:p w14:paraId="403F64BD" w14:textId="77777777" w:rsidR="004B04CE" w:rsidRDefault="004B04CE" w:rsidP="004B04CE">
            <w:pPr>
              <w:pStyle w:val="ListParagraph"/>
              <w:numPr>
                <w:ilvl w:val="0"/>
                <w:numId w:val="16"/>
              </w:numPr>
              <w:spacing w:before="80" w:after="80"/>
              <w:rPr>
                <w:szCs w:val="22"/>
                <w:lang w:val="en-GB"/>
              </w:rPr>
            </w:pPr>
            <w:r w:rsidRPr="004B04CE">
              <w:rPr>
                <w:szCs w:val="22"/>
                <w:lang w:val="en-GB"/>
              </w:rPr>
              <w:t>Yes</w:t>
            </w:r>
          </w:p>
          <w:p w14:paraId="02C6C0B6" w14:textId="70B3E404" w:rsidR="004B04CE" w:rsidRPr="004B04CE" w:rsidRDefault="004B04CE" w:rsidP="004B04CE">
            <w:pPr>
              <w:pStyle w:val="ListParagraph"/>
              <w:numPr>
                <w:ilvl w:val="0"/>
                <w:numId w:val="16"/>
              </w:numPr>
              <w:spacing w:before="80" w:after="80"/>
              <w:rPr>
                <w:szCs w:val="22"/>
                <w:lang w:val="en-GB"/>
              </w:rPr>
            </w:pPr>
            <w:r>
              <w:rPr>
                <w:szCs w:val="22"/>
                <w:lang w:val="en-GB"/>
              </w:rPr>
              <w:t>No</w:t>
            </w:r>
          </w:p>
        </w:tc>
        <w:tc>
          <w:tcPr>
            <w:tcW w:w="3864" w:type="dxa"/>
          </w:tcPr>
          <w:p w14:paraId="1DDBB147" w14:textId="77777777" w:rsidR="004B04CE" w:rsidRPr="004B04CE" w:rsidRDefault="004B04CE" w:rsidP="00365444">
            <w:pPr>
              <w:spacing w:before="80" w:after="80"/>
              <w:rPr>
                <w:szCs w:val="22"/>
                <w:lang w:val="en-GB"/>
              </w:rPr>
            </w:pPr>
          </w:p>
        </w:tc>
      </w:tr>
      <w:tr w:rsidR="00EE169F" w:rsidRPr="00002196" w14:paraId="5692B0EA" w14:textId="77777777" w:rsidTr="00893474">
        <w:trPr>
          <w:cantSplit/>
        </w:trPr>
        <w:tc>
          <w:tcPr>
            <w:tcW w:w="1668" w:type="dxa"/>
          </w:tcPr>
          <w:p w14:paraId="73D2E9EA" w14:textId="6B9423C4" w:rsidR="003C5648" w:rsidRDefault="007F014B" w:rsidP="00365444">
            <w:pPr>
              <w:spacing w:before="80" w:after="80"/>
              <w:rPr>
                <w:color w:val="auto"/>
                <w:szCs w:val="22"/>
              </w:rPr>
            </w:pPr>
            <w:r w:rsidRPr="007F014B">
              <w:rPr>
                <w:color w:val="auto"/>
                <w:szCs w:val="22"/>
              </w:rPr>
              <w:lastRenderedPageBreak/>
              <w:t>Multiple choice</w:t>
            </w:r>
          </w:p>
        </w:tc>
        <w:tc>
          <w:tcPr>
            <w:tcW w:w="5138" w:type="dxa"/>
          </w:tcPr>
          <w:p w14:paraId="7D64A32D" w14:textId="558C9B04" w:rsidR="003C5648" w:rsidRPr="007F014B" w:rsidRDefault="007F014B" w:rsidP="0018595A">
            <w:pPr>
              <w:pStyle w:val="ListParagraph"/>
              <w:numPr>
                <w:ilvl w:val="0"/>
                <w:numId w:val="37"/>
              </w:numPr>
              <w:spacing w:before="80" w:after="80"/>
              <w:rPr>
                <w:szCs w:val="22"/>
                <w:lang w:val="en-GB"/>
              </w:rPr>
            </w:pPr>
            <w:r w:rsidRPr="007F014B">
              <w:rPr>
                <w:szCs w:val="22"/>
                <w:lang w:val="en-GB"/>
              </w:rPr>
              <w:t>Out of the current Specific Objectives, which one(s) do you consider the most relevant?</w:t>
            </w:r>
          </w:p>
        </w:tc>
        <w:tc>
          <w:tcPr>
            <w:tcW w:w="3871" w:type="dxa"/>
          </w:tcPr>
          <w:p w14:paraId="6D263DFB" w14:textId="6142D385" w:rsidR="007F014B" w:rsidRPr="007F014B" w:rsidRDefault="007F014B" w:rsidP="007F014B">
            <w:pPr>
              <w:pStyle w:val="ListParagraph"/>
              <w:numPr>
                <w:ilvl w:val="0"/>
                <w:numId w:val="35"/>
              </w:numPr>
              <w:spacing w:before="80" w:after="80"/>
              <w:rPr>
                <w:szCs w:val="22"/>
                <w:lang w:val="en-GB"/>
              </w:rPr>
            </w:pPr>
            <w:r w:rsidRPr="007F014B">
              <w:rPr>
                <w:szCs w:val="22"/>
                <w:lang w:val="en-GB"/>
              </w:rPr>
              <w:t>RSO2.1 Energy efficiency</w:t>
            </w:r>
          </w:p>
          <w:p w14:paraId="6F24B0F4" w14:textId="1B2F5353" w:rsidR="007F014B" w:rsidRPr="007F014B" w:rsidRDefault="007F014B" w:rsidP="007F014B">
            <w:pPr>
              <w:pStyle w:val="ListParagraph"/>
              <w:numPr>
                <w:ilvl w:val="0"/>
                <w:numId w:val="35"/>
              </w:numPr>
              <w:spacing w:before="80" w:after="80"/>
              <w:rPr>
                <w:szCs w:val="22"/>
                <w:lang w:val="en-GB"/>
              </w:rPr>
            </w:pPr>
            <w:r w:rsidRPr="007F014B">
              <w:rPr>
                <w:szCs w:val="22"/>
                <w:lang w:val="en-GB"/>
              </w:rPr>
              <w:t>RSO2.2 Renewable energy</w:t>
            </w:r>
          </w:p>
          <w:p w14:paraId="6DA57AB2" w14:textId="075AD3A0" w:rsidR="007F014B" w:rsidRPr="007F014B" w:rsidRDefault="007F014B" w:rsidP="007F014B">
            <w:pPr>
              <w:pStyle w:val="ListParagraph"/>
              <w:numPr>
                <w:ilvl w:val="0"/>
                <w:numId w:val="35"/>
              </w:numPr>
              <w:spacing w:before="80" w:after="80"/>
              <w:rPr>
                <w:szCs w:val="22"/>
                <w:lang w:val="en-GB"/>
              </w:rPr>
            </w:pPr>
            <w:r w:rsidRPr="007F014B">
              <w:rPr>
                <w:szCs w:val="22"/>
                <w:lang w:val="en-GB"/>
              </w:rPr>
              <w:t>RSO2.3 Smart energy systems</w:t>
            </w:r>
          </w:p>
          <w:p w14:paraId="0060FAD3" w14:textId="5487A07C" w:rsidR="007F014B" w:rsidRPr="007F014B" w:rsidRDefault="007F014B" w:rsidP="007F014B">
            <w:pPr>
              <w:pStyle w:val="ListParagraph"/>
              <w:numPr>
                <w:ilvl w:val="0"/>
                <w:numId w:val="35"/>
              </w:numPr>
              <w:spacing w:before="80" w:after="80"/>
              <w:rPr>
                <w:szCs w:val="22"/>
                <w:lang w:val="en-GB"/>
              </w:rPr>
            </w:pPr>
            <w:r w:rsidRPr="007F014B">
              <w:rPr>
                <w:szCs w:val="22"/>
                <w:lang w:val="en-GB"/>
              </w:rPr>
              <w:t>RSO2.4 Climate change adaptation</w:t>
            </w:r>
          </w:p>
          <w:p w14:paraId="23832362" w14:textId="0E1BED13" w:rsidR="007F014B" w:rsidRPr="007F014B" w:rsidRDefault="007F014B" w:rsidP="007F014B">
            <w:pPr>
              <w:pStyle w:val="ListParagraph"/>
              <w:numPr>
                <w:ilvl w:val="0"/>
                <w:numId w:val="35"/>
              </w:numPr>
              <w:spacing w:before="80" w:after="80"/>
              <w:rPr>
                <w:szCs w:val="22"/>
                <w:lang w:val="en-GB"/>
              </w:rPr>
            </w:pPr>
            <w:r w:rsidRPr="007F014B">
              <w:rPr>
                <w:szCs w:val="22"/>
                <w:lang w:val="en-GB"/>
              </w:rPr>
              <w:t>RSO2.5 Sustainable water</w:t>
            </w:r>
          </w:p>
          <w:p w14:paraId="78F118F4" w14:textId="095FB95F" w:rsidR="007F014B" w:rsidRPr="007F014B" w:rsidRDefault="007F014B" w:rsidP="007F014B">
            <w:pPr>
              <w:pStyle w:val="ListParagraph"/>
              <w:numPr>
                <w:ilvl w:val="0"/>
                <w:numId w:val="35"/>
              </w:numPr>
              <w:spacing w:before="80" w:after="80"/>
              <w:rPr>
                <w:szCs w:val="22"/>
                <w:lang w:val="en-GB"/>
              </w:rPr>
            </w:pPr>
            <w:r w:rsidRPr="007F014B">
              <w:rPr>
                <w:szCs w:val="22"/>
                <w:lang w:val="en-GB"/>
              </w:rPr>
              <w:t>RSO2.6 Circular economy</w:t>
            </w:r>
          </w:p>
          <w:p w14:paraId="54573343" w14:textId="52190297" w:rsidR="007F014B" w:rsidRPr="007F014B" w:rsidRDefault="007F014B" w:rsidP="007F014B">
            <w:pPr>
              <w:pStyle w:val="ListParagraph"/>
              <w:numPr>
                <w:ilvl w:val="0"/>
                <w:numId w:val="35"/>
              </w:numPr>
              <w:spacing w:before="80" w:after="80"/>
              <w:rPr>
                <w:szCs w:val="22"/>
                <w:lang w:val="en-GB"/>
              </w:rPr>
            </w:pPr>
            <w:r w:rsidRPr="007F014B">
              <w:rPr>
                <w:szCs w:val="22"/>
                <w:lang w:val="en-GB"/>
              </w:rPr>
              <w:t>RSO2.7 Nature protection and biodiversity</w:t>
            </w:r>
          </w:p>
          <w:p w14:paraId="18D4E837" w14:textId="4E63E8D0" w:rsidR="003C5648" w:rsidRPr="007F014B" w:rsidRDefault="007F014B" w:rsidP="007F014B">
            <w:pPr>
              <w:pStyle w:val="ListParagraph"/>
              <w:numPr>
                <w:ilvl w:val="0"/>
                <w:numId w:val="35"/>
              </w:numPr>
              <w:spacing w:before="80" w:after="80"/>
              <w:rPr>
                <w:szCs w:val="22"/>
                <w:lang w:val="en-GB"/>
              </w:rPr>
            </w:pPr>
            <w:r w:rsidRPr="007F014B">
              <w:rPr>
                <w:szCs w:val="22"/>
                <w:lang w:val="en-GB"/>
              </w:rPr>
              <w:t>RSO2.8 Sustainable urban mobility</w:t>
            </w:r>
          </w:p>
        </w:tc>
        <w:tc>
          <w:tcPr>
            <w:tcW w:w="3864" w:type="dxa"/>
          </w:tcPr>
          <w:p w14:paraId="3ADD4AFD" w14:textId="77777777" w:rsidR="003C5648" w:rsidRPr="003C5648" w:rsidRDefault="003C5648" w:rsidP="00365444">
            <w:pPr>
              <w:spacing w:before="80" w:after="80"/>
              <w:rPr>
                <w:szCs w:val="22"/>
                <w:lang w:val="en-GB"/>
              </w:rPr>
            </w:pPr>
          </w:p>
        </w:tc>
      </w:tr>
      <w:tr w:rsidR="00EE169F" w:rsidRPr="00002196" w14:paraId="56AEE059" w14:textId="77777777" w:rsidTr="00893474">
        <w:trPr>
          <w:cantSplit/>
        </w:trPr>
        <w:tc>
          <w:tcPr>
            <w:tcW w:w="1668" w:type="dxa"/>
          </w:tcPr>
          <w:p w14:paraId="4357C099" w14:textId="2C40C777" w:rsidR="00365444" w:rsidRPr="00002196" w:rsidRDefault="008F0E4B" w:rsidP="00365444">
            <w:pPr>
              <w:spacing w:before="80" w:after="80"/>
              <w:rPr>
                <w:szCs w:val="22"/>
              </w:rPr>
            </w:pPr>
            <w:r w:rsidRPr="008F0E4B">
              <w:rPr>
                <w:szCs w:val="22"/>
              </w:rPr>
              <w:t>Multiple choice</w:t>
            </w:r>
          </w:p>
        </w:tc>
        <w:tc>
          <w:tcPr>
            <w:tcW w:w="5138" w:type="dxa"/>
          </w:tcPr>
          <w:p w14:paraId="188494FC" w14:textId="59C48BFE" w:rsidR="00365444" w:rsidRPr="009E6C8A" w:rsidRDefault="008F0E4B" w:rsidP="0018595A">
            <w:pPr>
              <w:pStyle w:val="ListParagraph"/>
              <w:numPr>
                <w:ilvl w:val="0"/>
                <w:numId w:val="37"/>
              </w:numPr>
              <w:spacing w:before="80" w:after="80"/>
              <w:rPr>
                <w:szCs w:val="22"/>
                <w:lang w:val="en-GB"/>
              </w:rPr>
            </w:pPr>
            <w:r w:rsidRPr="008F0E4B">
              <w:rPr>
                <w:szCs w:val="22"/>
                <w:lang w:val="en-GB"/>
              </w:rPr>
              <w:t>Does the current breakdown by specific objectives make sense? Do they help you tackle green related challenges?</w:t>
            </w:r>
          </w:p>
        </w:tc>
        <w:tc>
          <w:tcPr>
            <w:tcW w:w="3871" w:type="dxa"/>
          </w:tcPr>
          <w:p w14:paraId="7A9D5661" w14:textId="0D86E83F" w:rsidR="008F0E4B" w:rsidRPr="008F0E4B" w:rsidRDefault="008F0E4B" w:rsidP="008F0E4B">
            <w:pPr>
              <w:pStyle w:val="ListParagraph"/>
              <w:numPr>
                <w:ilvl w:val="1"/>
                <w:numId w:val="36"/>
              </w:numPr>
              <w:spacing w:before="80" w:after="80"/>
              <w:rPr>
                <w:szCs w:val="22"/>
                <w:lang w:val="en-GB"/>
              </w:rPr>
            </w:pPr>
            <w:r w:rsidRPr="008F0E4B">
              <w:rPr>
                <w:szCs w:val="22"/>
                <w:lang w:val="en-GB"/>
              </w:rPr>
              <w:t>Yes, they help identify/categorise/narrow the target action of projects</w:t>
            </w:r>
          </w:p>
          <w:p w14:paraId="0107B2D7" w14:textId="5CBE811D" w:rsidR="008F0E4B" w:rsidRPr="008F0E4B" w:rsidRDefault="008F0E4B" w:rsidP="008F0E4B">
            <w:pPr>
              <w:pStyle w:val="ListParagraph"/>
              <w:numPr>
                <w:ilvl w:val="1"/>
                <w:numId w:val="36"/>
              </w:numPr>
              <w:spacing w:before="80" w:after="80"/>
              <w:rPr>
                <w:szCs w:val="22"/>
                <w:lang w:val="en-GB"/>
              </w:rPr>
            </w:pPr>
            <w:r w:rsidRPr="008F0E4B">
              <w:rPr>
                <w:szCs w:val="22"/>
                <w:lang w:val="en-GB"/>
              </w:rPr>
              <w:t>Yes, but they should be fewer/broader</w:t>
            </w:r>
          </w:p>
          <w:p w14:paraId="1F648F4A" w14:textId="4CBD6532" w:rsidR="008F0E4B" w:rsidRPr="008F0E4B" w:rsidRDefault="008F0E4B" w:rsidP="008F0E4B">
            <w:pPr>
              <w:pStyle w:val="ListParagraph"/>
              <w:numPr>
                <w:ilvl w:val="1"/>
                <w:numId w:val="36"/>
              </w:numPr>
              <w:spacing w:before="80" w:after="80"/>
              <w:rPr>
                <w:szCs w:val="22"/>
                <w:lang w:val="en-GB"/>
              </w:rPr>
            </w:pPr>
            <w:r w:rsidRPr="008F0E4B">
              <w:rPr>
                <w:szCs w:val="22"/>
                <w:lang w:val="en-GB"/>
              </w:rPr>
              <w:t>Yes, but more flexibility is required to allow focus shift in implementation</w:t>
            </w:r>
          </w:p>
          <w:p w14:paraId="5FEA6A76" w14:textId="77777777" w:rsidR="008F0E4B" w:rsidRDefault="008F0E4B" w:rsidP="008F0E4B">
            <w:pPr>
              <w:pStyle w:val="ListParagraph"/>
              <w:numPr>
                <w:ilvl w:val="1"/>
                <w:numId w:val="36"/>
              </w:numPr>
              <w:spacing w:before="80" w:after="80"/>
              <w:rPr>
                <w:szCs w:val="22"/>
                <w:lang w:val="en-GB"/>
              </w:rPr>
            </w:pPr>
            <w:r w:rsidRPr="008F0E4B">
              <w:rPr>
                <w:szCs w:val="22"/>
                <w:lang w:val="en-GB"/>
              </w:rPr>
              <w:t>No, they limit the action of projects too much</w:t>
            </w:r>
          </w:p>
          <w:p w14:paraId="6A3B97A8" w14:textId="6888B73C" w:rsidR="00365444" w:rsidRPr="008F0E4B" w:rsidRDefault="008F0E4B" w:rsidP="008F0E4B">
            <w:pPr>
              <w:pStyle w:val="ListParagraph"/>
              <w:numPr>
                <w:ilvl w:val="1"/>
                <w:numId w:val="36"/>
              </w:numPr>
              <w:spacing w:before="80" w:after="80"/>
              <w:rPr>
                <w:szCs w:val="22"/>
                <w:lang w:val="en-GB"/>
              </w:rPr>
            </w:pPr>
            <w:r w:rsidRPr="008F0E4B">
              <w:rPr>
                <w:szCs w:val="22"/>
                <w:lang w:val="en-GB"/>
              </w:rPr>
              <w:t>No, they are artificially selected/irrelevant/arbitrary</w:t>
            </w:r>
          </w:p>
        </w:tc>
        <w:tc>
          <w:tcPr>
            <w:tcW w:w="3864" w:type="dxa"/>
          </w:tcPr>
          <w:p w14:paraId="2F93DDC0" w14:textId="6C726868" w:rsidR="00365444" w:rsidRPr="00D41BC5" w:rsidRDefault="00365444" w:rsidP="00365444">
            <w:pPr>
              <w:spacing w:before="80" w:after="80"/>
              <w:rPr>
                <w:szCs w:val="22"/>
                <w:lang w:val="en-GB"/>
              </w:rPr>
            </w:pPr>
          </w:p>
        </w:tc>
      </w:tr>
      <w:tr w:rsidR="00EE169F" w:rsidRPr="00002196" w14:paraId="7D723089" w14:textId="77777777" w:rsidTr="00893474">
        <w:trPr>
          <w:cantSplit/>
        </w:trPr>
        <w:tc>
          <w:tcPr>
            <w:tcW w:w="1668" w:type="dxa"/>
          </w:tcPr>
          <w:p w14:paraId="5B5636E9" w14:textId="5E54D450" w:rsidR="00B83498" w:rsidRPr="00036558" w:rsidRDefault="00893474" w:rsidP="00B83498">
            <w:pPr>
              <w:spacing w:before="80" w:after="80"/>
              <w:rPr>
                <w:szCs w:val="22"/>
              </w:rPr>
            </w:pPr>
            <w:r w:rsidRPr="00893474">
              <w:rPr>
                <w:szCs w:val="22"/>
                <w:lang w:val="en-GB"/>
              </w:rPr>
              <w:t>Single choice</w:t>
            </w:r>
            <w:r w:rsidR="00F86B4C" w:rsidRPr="00F86B4C">
              <w:rPr>
                <w:rFonts w:cs="Arial"/>
                <w:sz w:val="22"/>
                <w:lang w:val="en-GB"/>
              </w:rPr>
              <w:t xml:space="preserve"> </w:t>
            </w:r>
            <w:r w:rsidR="00F86B4C" w:rsidRPr="00F86B4C">
              <w:rPr>
                <w:szCs w:val="22"/>
                <w:lang w:val="en-GB"/>
              </w:rPr>
              <w:t>*</w:t>
            </w:r>
          </w:p>
        </w:tc>
        <w:tc>
          <w:tcPr>
            <w:tcW w:w="5138" w:type="dxa"/>
          </w:tcPr>
          <w:p w14:paraId="158565A2" w14:textId="747A5F80" w:rsidR="00B83498" w:rsidRPr="00F227E9" w:rsidRDefault="00893474" w:rsidP="0018595A">
            <w:pPr>
              <w:pStyle w:val="BodyTextArial10pt"/>
              <w:numPr>
                <w:ilvl w:val="0"/>
                <w:numId w:val="37"/>
              </w:numPr>
              <w:spacing w:after="240" w:line="240" w:lineRule="auto"/>
              <w:rPr>
                <w:rFonts w:eastAsiaTheme="minorEastAsia"/>
                <w:sz w:val="24"/>
                <w:szCs w:val="20"/>
                <w:lang w:val="en-GB"/>
              </w:rPr>
            </w:pPr>
            <w:r w:rsidRPr="00893474">
              <w:rPr>
                <w:rFonts w:eastAsiaTheme="minorEastAsia"/>
                <w:sz w:val="24"/>
                <w:szCs w:val="20"/>
                <w:lang w:val="en-GB"/>
              </w:rPr>
              <w:t>Do the common Interreg indicators sufficiently reflect the reality of green projects funded by Interreg?</w:t>
            </w:r>
          </w:p>
        </w:tc>
        <w:tc>
          <w:tcPr>
            <w:tcW w:w="3871" w:type="dxa"/>
          </w:tcPr>
          <w:p w14:paraId="2D1C9348" w14:textId="3C4AFA10" w:rsidR="00905443" w:rsidRPr="00905443" w:rsidRDefault="00905443" w:rsidP="0018595A">
            <w:pPr>
              <w:pStyle w:val="ListParagraph"/>
              <w:numPr>
                <w:ilvl w:val="4"/>
                <w:numId w:val="37"/>
              </w:numPr>
              <w:spacing w:before="80" w:after="80"/>
              <w:rPr>
                <w:szCs w:val="22"/>
              </w:rPr>
            </w:pPr>
            <w:r w:rsidRPr="00905443">
              <w:rPr>
                <w:szCs w:val="22"/>
              </w:rPr>
              <w:t>Yes</w:t>
            </w:r>
          </w:p>
          <w:p w14:paraId="3998BB4A" w14:textId="6948E8EC" w:rsidR="00B83498" w:rsidRPr="00905443" w:rsidRDefault="00905443" w:rsidP="0018595A">
            <w:pPr>
              <w:pStyle w:val="ListParagraph"/>
              <w:numPr>
                <w:ilvl w:val="4"/>
                <w:numId w:val="37"/>
              </w:numPr>
              <w:spacing w:before="80" w:after="80"/>
              <w:rPr>
                <w:szCs w:val="22"/>
              </w:rPr>
            </w:pPr>
            <w:r w:rsidRPr="00905443">
              <w:rPr>
                <w:szCs w:val="22"/>
              </w:rPr>
              <w:t>No</w:t>
            </w:r>
          </w:p>
        </w:tc>
        <w:tc>
          <w:tcPr>
            <w:tcW w:w="3864" w:type="dxa"/>
          </w:tcPr>
          <w:p w14:paraId="3355CBA4" w14:textId="77777777" w:rsidR="00B83498" w:rsidRPr="00036558" w:rsidRDefault="00B83498" w:rsidP="00B83498">
            <w:pPr>
              <w:spacing w:before="80" w:after="80"/>
              <w:rPr>
                <w:szCs w:val="22"/>
              </w:rPr>
            </w:pPr>
          </w:p>
        </w:tc>
      </w:tr>
      <w:tr w:rsidR="00EE169F" w:rsidRPr="00002196" w14:paraId="45AC581F" w14:textId="77777777" w:rsidTr="00893474">
        <w:trPr>
          <w:cantSplit/>
        </w:trPr>
        <w:tc>
          <w:tcPr>
            <w:tcW w:w="1668" w:type="dxa"/>
          </w:tcPr>
          <w:p w14:paraId="20BCEF6F" w14:textId="1DAAA48C" w:rsidR="00EE169F" w:rsidRPr="00036558" w:rsidRDefault="00FC5386" w:rsidP="00B83498">
            <w:pPr>
              <w:spacing w:before="80" w:after="80"/>
              <w:rPr>
                <w:szCs w:val="22"/>
              </w:rPr>
            </w:pPr>
            <w:r w:rsidRPr="00FC5386">
              <w:rPr>
                <w:szCs w:val="22"/>
                <w:lang w:val="en-GB"/>
              </w:rPr>
              <w:t>Text field</w:t>
            </w:r>
            <w:r w:rsidR="00F86B4C" w:rsidRPr="00F86B4C">
              <w:rPr>
                <w:rFonts w:cs="Arial"/>
                <w:sz w:val="22"/>
                <w:lang w:val="en-GB"/>
              </w:rPr>
              <w:t xml:space="preserve"> </w:t>
            </w:r>
            <w:r w:rsidR="00F86B4C" w:rsidRPr="00F86B4C">
              <w:rPr>
                <w:szCs w:val="22"/>
                <w:lang w:val="en-GB"/>
              </w:rPr>
              <w:t>*</w:t>
            </w:r>
          </w:p>
        </w:tc>
        <w:tc>
          <w:tcPr>
            <w:tcW w:w="5138" w:type="dxa"/>
          </w:tcPr>
          <w:p w14:paraId="0B3A2BF3" w14:textId="36D30FEB" w:rsidR="00591E95" w:rsidRPr="00591E95" w:rsidRDefault="008E2E86" w:rsidP="0018595A">
            <w:pPr>
              <w:pStyle w:val="ListParagraph"/>
              <w:numPr>
                <w:ilvl w:val="0"/>
                <w:numId w:val="37"/>
              </w:numPr>
              <w:spacing w:before="80" w:after="80"/>
              <w:rPr>
                <w:szCs w:val="22"/>
                <w:lang w:val="en-GB"/>
              </w:rPr>
            </w:pPr>
            <w:r w:rsidRPr="008E2E86">
              <w:rPr>
                <w:lang w:val="en-GB"/>
              </w:rPr>
              <w:t xml:space="preserve">What types of intervention would you add to reflect the reality of green projects funded by Interreg? </w:t>
            </w:r>
          </w:p>
        </w:tc>
        <w:tc>
          <w:tcPr>
            <w:tcW w:w="3871" w:type="dxa"/>
          </w:tcPr>
          <w:p w14:paraId="51B4CCB6" w14:textId="72FC83B1" w:rsidR="00B83498" w:rsidRPr="00591E95" w:rsidRDefault="00B83498" w:rsidP="00FC5386">
            <w:pPr>
              <w:pStyle w:val="ListParagraph"/>
              <w:spacing w:before="80" w:after="80"/>
              <w:rPr>
                <w:szCs w:val="22"/>
                <w:lang w:val="en-GB"/>
              </w:rPr>
            </w:pPr>
          </w:p>
        </w:tc>
        <w:tc>
          <w:tcPr>
            <w:tcW w:w="3864" w:type="dxa"/>
          </w:tcPr>
          <w:p w14:paraId="201E4E3E" w14:textId="77777777" w:rsidR="00B83498" w:rsidRPr="00591E95" w:rsidRDefault="00B83498" w:rsidP="00B83498">
            <w:pPr>
              <w:spacing w:before="80" w:after="80"/>
              <w:rPr>
                <w:szCs w:val="22"/>
                <w:lang w:val="en-GB"/>
              </w:rPr>
            </w:pPr>
          </w:p>
        </w:tc>
      </w:tr>
      <w:tr w:rsidR="00EE169F" w:rsidRPr="00002196" w14:paraId="118E18DD" w14:textId="77777777" w:rsidTr="00893474">
        <w:trPr>
          <w:cantSplit/>
        </w:trPr>
        <w:tc>
          <w:tcPr>
            <w:tcW w:w="1668" w:type="dxa"/>
          </w:tcPr>
          <w:p w14:paraId="7FBD6E8E" w14:textId="34B13B0E" w:rsidR="00B83498" w:rsidRPr="00036558" w:rsidRDefault="00FC5386" w:rsidP="00B83498">
            <w:pPr>
              <w:spacing w:before="80" w:after="80"/>
              <w:rPr>
                <w:szCs w:val="22"/>
              </w:rPr>
            </w:pPr>
            <w:r w:rsidRPr="00FC5386">
              <w:rPr>
                <w:szCs w:val="22"/>
                <w:lang w:val="en-GB"/>
              </w:rPr>
              <w:lastRenderedPageBreak/>
              <w:t>Text field</w:t>
            </w:r>
            <w:r w:rsidR="00F86B4C" w:rsidRPr="00F86B4C">
              <w:rPr>
                <w:rFonts w:cs="Arial"/>
                <w:sz w:val="22"/>
                <w:lang w:val="en-GB"/>
              </w:rPr>
              <w:t xml:space="preserve"> </w:t>
            </w:r>
            <w:r w:rsidR="00F86B4C" w:rsidRPr="00F86B4C">
              <w:rPr>
                <w:szCs w:val="22"/>
                <w:lang w:val="en-GB"/>
              </w:rPr>
              <w:t>*</w:t>
            </w:r>
          </w:p>
        </w:tc>
        <w:tc>
          <w:tcPr>
            <w:tcW w:w="5138" w:type="dxa"/>
          </w:tcPr>
          <w:p w14:paraId="214740DD" w14:textId="46E924D7" w:rsidR="00B83498" w:rsidRPr="004C2ADD" w:rsidRDefault="00FC5386" w:rsidP="0018595A">
            <w:pPr>
              <w:pStyle w:val="BodyTextArial10pt"/>
              <w:numPr>
                <w:ilvl w:val="0"/>
                <w:numId w:val="37"/>
              </w:numPr>
              <w:spacing w:after="240" w:line="240" w:lineRule="auto"/>
              <w:rPr>
                <w:rFonts w:eastAsiaTheme="minorEastAsia"/>
                <w:sz w:val="24"/>
                <w:szCs w:val="20"/>
                <w:lang w:val="en-GB"/>
              </w:rPr>
            </w:pPr>
            <w:r w:rsidRPr="00FC5386">
              <w:rPr>
                <w:rFonts w:eastAsiaTheme="minorEastAsia"/>
                <w:sz w:val="24"/>
                <w:szCs w:val="20"/>
                <w:lang w:val="en-GB"/>
              </w:rPr>
              <w:t>Climate resilience and climate change mitigation must be considered as transversal policy or even as element of the H</w:t>
            </w:r>
            <w:r w:rsidR="00CE1929">
              <w:rPr>
                <w:rFonts w:eastAsiaTheme="minorEastAsia"/>
                <w:sz w:val="24"/>
                <w:szCs w:val="20"/>
                <w:lang w:val="en-GB"/>
              </w:rPr>
              <w:t xml:space="preserve">orizontal </w:t>
            </w:r>
            <w:r w:rsidRPr="00FC5386">
              <w:rPr>
                <w:rFonts w:eastAsiaTheme="minorEastAsia"/>
                <w:sz w:val="24"/>
                <w:szCs w:val="20"/>
                <w:lang w:val="en-GB"/>
              </w:rPr>
              <w:t>P</w:t>
            </w:r>
            <w:r w:rsidR="00CE1929">
              <w:rPr>
                <w:rFonts w:eastAsiaTheme="minorEastAsia"/>
                <w:sz w:val="24"/>
                <w:szCs w:val="20"/>
                <w:lang w:val="en-GB"/>
              </w:rPr>
              <w:t>rinciple</w:t>
            </w:r>
            <w:r w:rsidRPr="00FC5386">
              <w:rPr>
                <w:rFonts w:eastAsiaTheme="minorEastAsia"/>
                <w:sz w:val="24"/>
                <w:szCs w:val="20"/>
                <w:lang w:val="en-GB"/>
              </w:rPr>
              <w:t xml:space="preserve"> on sustainability: What could be useful, tangible links between climate resilience and other POs supporting awareness-raising and better integration into projects?</w:t>
            </w:r>
          </w:p>
        </w:tc>
        <w:tc>
          <w:tcPr>
            <w:tcW w:w="3871" w:type="dxa"/>
          </w:tcPr>
          <w:p w14:paraId="45901AC1" w14:textId="5C9E5497" w:rsidR="00B83498" w:rsidRPr="004C2ADD" w:rsidRDefault="00B83498" w:rsidP="00FC5386">
            <w:pPr>
              <w:spacing w:before="80" w:after="80"/>
              <w:ind w:left="360"/>
              <w:rPr>
                <w:szCs w:val="22"/>
                <w:lang w:val="en-GB"/>
              </w:rPr>
            </w:pPr>
          </w:p>
        </w:tc>
        <w:tc>
          <w:tcPr>
            <w:tcW w:w="3864" w:type="dxa"/>
          </w:tcPr>
          <w:p w14:paraId="445F27FE" w14:textId="77777777" w:rsidR="00B83498" w:rsidRPr="004C2ADD" w:rsidRDefault="00B83498" w:rsidP="00B83498">
            <w:pPr>
              <w:spacing w:before="80" w:after="80"/>
              <w:rPr>
                <w:szCs w:val="22"/>
                <w:lang w:val="en-GB"/>
              </w:rPr>
            </w:pPr>
          </w:p>
        </w:tc>
      </w:tr>
      <w:tr w:rsidR="002F52B7" w:rsidRPr="00002196" w14:paraId="76790B93" w14:textId="77777777" w:rsidTr="00893474">
        <w:trPr>
          <w:cantSplit/>
        </w:trPr>
        <w:tc>
          <w:tcPr>
            <w:tcW w:w="1668" w:type="dxa"/>
            <w:shd w:val="clear" w:color="auto" w:fill="C9E8FB"/>
          </w:tcPr>
          <w:p w14:paraId="77974CD8" w14:textId="77777777" w:rsidR="002F52B7" w:rsidRPr="00D41BC5" w:rsidRDefault="002F52B7" w:rsidP="00B83498">
            <w:pPr>
              <w:spacing w:before="80" w:after="80"/>
              <w:rPr>
                <w:szCs w:val="22"/>
                <w:lang w:val="en-GB"/>
              </w:rPr>
            </w:pPr>
          </w:p>
        </w:tc>
        <w:tc>
          <w:tcPr>
            <w:tcW w:w="12873" w:type="dxa"/>
            <w:gridSpan w:val="3"/>
            <w:shd w:val="clear" w:color="auto" w:fill="C9E8FB"/>
          </w:tcPr>
          <w:p w14:paraId="0438148D" w14:textId="24A8C2B9" w:rsidR="002F52B7" w:rsidRPr="00FC5386" w:rsidRDefault="00FC5386" w:rsidP="00FC5386">
            <w:pPr>
              <w:pStyle w:val="ListParagraph"/>
              <w:numPr>
                <w:ilvl w:val="0"/>
                <w:numId w:val="7"/>
              </w:numPr>
              <w:spacing w:before="80" w:after="80"/>
              <w:rPr>
                <w:szCs w:val="22"/>
                <w:lang w:val="en-GB"/>
              </w:rPr>
            </w:pPr>
            <w:r w:rsidRPr="00F227E9">
              <w:rPr>
                <w:rFonts w:cs="Times New Roman (Textkörper CS)"/>
                <w:b/>
                <w:color w:val="44546A" w:themeColor="text2"/>
                <w:szCs w:val="20"/>
                <w:lang w:val="en-GB"/>
              </w:rPr>
              <w:t>Greener Europe as a transversal challenge, within Interreg and beyond</w:t>
            </w:r>
          </w:p>
        </w:tc>
      </w:tr>
      <w:tr w:rsidR="003C3EB0" w:rsidRPr="00002196" w14:paraId="433B580E" w14:textId="77777777" w:rsidTr="00893474">
        <w:trPr>
          <w:cantSplit/>
        </w:trPr>
        <w:tc>
          <w:tcPr>
            <w:tcW w:w="1668" w:type="dxa"/>
          </w:tcPr>
          <w:p w14:paraId="3EC6E853" w14:textId="0AE46750" w:rsidR="003C3EB0" w:rsidRPr="00002196" w:rsidRDefault="00DC2245" w:rsidP="003C3EB0">
            <w:pPr>
              <w:spacing w:before="80" w:after="80"/>
              <w:rPr>
                <w:szCs w:val="22"/>
              </w:rPr>
            </w:pPr>
            <w:r w:rsidRPr="00DC2245">
              <w:rPr>
                <w:szCs w:val="22"/>
                <w:lang w:val="en-GB"/>
              </w:rPr>
              <w:t>Text field</w:t>
            </w:r>
            <w:r w:rsidR="00F86B4C" w:rsidRPr="00F86B4C">
              <w:rPr>
                <w:rFonts w:cs="Arial"/>
                <w:sz w:val="22"/>
                <w:lang w:val="en-GB"/>
              </w:rPr>
              <w:t xml:space="preserve"> </w:t>
            </w:r>
            <w:r w:rsidR="00F86B4C" w:rsidRPr="00F86B4C">
              <w:rPr>
                <w:szCs w:val="22"/>
                <w:lang w:val="en-GB"/>
              </w:rPr>
              <w:t>*</w:t>
            </w:r>
          </w:p>
        </w:tc>
        <w:tc>
          <w:tcPr>
            <w:tcW w:w="5138" w:type="dxa"/>
          </w:tcPr>
          <w:p w14:paraId="6FCB8D91" w14:textId="21F94709" w:rsidR="003C3EB0" w:rsidRPr="000E316C" w:rsidRDefault="00DC2245" w:rsidP="0018595A">
            <w:pPr>
              <w:pStyle w:val="ListParagraph"/>
              <w:numPr>
                <w:ilvl w:val="0"/>
                <w:numId w:val="37"/>
              </w:numPr>
              <w:spacing w:before="80" w:after="80"/>
              <w:rPr>
                <w:szCs w:val="22"/>
                <w:lang w:val="en-GB"/>
              </w:rPr>
            </w:pPr>
            <w:r w:rsidRPr="00DC2245">
              <w:rPr>
                <w:szCs w:val="22"/>
                <w:lang w:val="en-GB"/>
              </w:rPr>
              <w:t>How could green related challenges in Interreg be tackled differently?</w:t>
            </w:r>
          </w:p>
        </w:tc>
        <w:tc>
          <w:tcPr>
            <w:tcW w:w="3871" w:type="dxa"/>
          </w:tcPr>
          <w:p w14:paraId="5FBA4BD4" w14:textId="1D455EFB" w:rsidR="003C3EB0" w:rsidRPr="003C3EB0" w:rsidRDefault="003C3EB0" w:rsidP="00DC2245">
            <w:pPr>
              <w:pStyle w:val="ListParagraph"/>
              <w:spacing w:before="80" w:after="80"/>
              <w:rPr>
                <w:szCs w:val="22"/>
                <w:lang w:val="en-GB"/>
              </w:rPr>
            </w:pPr>
          </w:p>
        </w:tc>
        <w:tc>
          <w:tcPr>
            <w:tcW w:w="3864" w:type="dxa"/>
          </w:tcPr>
          <w:p w14:paraId="08FBE98C" w14:textId="59C44144" w:rsidR="003C3EB0" w:rsidRPr="00D41BC5" w:rsidRDefault="003C3EB0" w:rsidP="003C3EB0">
            <w:pPr>
              <w:spacing w:before="80" w:after="80"/>
              <w:rPr>
                <w:szCs w:val="22"/>
                <w:lang w:val="en-GB"/>
              </w:rPr>
            </w:pPr>
          </w:p>
        </w:tc>
      </w:tr>
      <w:tr w:rsidR="003C3EB0" w:rsidRPr="00002196" w14:paraId="0FABB6D6" w14:textId="77777777" w:rsidTr="00893474">
        <w:trPr>
          <w:cantSplit/>
        </w:trPr>
        <w:tc>
          <w:tcPr>
            <w:tcW w:w="1668" w:type="dxa"/>
          </w:tcPr>
          <w:p w14:paraId="3AF16358" w14:textId="7953F3A7" w:rsidR="003C3EB0" w:rsidRDefault="00DC2245" w:rsidP="003C3EB0">
            <w:pPr>
              <w:spacing w:before="80" w:after="80"/>
              <w:rPr>
                <w:szCs w:val="22"/>
              </w:rPr>
            </w:pPr>
            <w:r w:rsidRPr="00DC2245">
              <w:rPr>
                <w:szCs w:val="22"/>
                <w:lang w:val="en-GB"/>
              </w:rPr>
              <w:t>Single choice</w:t>
            </w:r>
            <w:r w:rsidR="00F86B4C" w:rsidRPr="00F86B4C">
              <w:rPr>
                <w:rFonts w:cs="Arial"/>
                <w:sz w:val="22"/>
                <w:lang w:val="en-GB"/>
              </w:rPr>
              <w:t xml:space="preserve"> </w:t>
            </w:r>
            <w:r w:rsidR="00F86B4C" w:rsidRPr="00F86B4C">
              <w:rPr>
                <w:szCs w:val="22"/>
                <w:lang w:val="en-GB"/>
              </w:rPr>
              <w:t>*</w:t>
            </w:r>
          </w:p>
        </w:tc>
        <w:tc>
          <w:tcPr>
            <w:tcW w:w="5138" w:type="dxa"/>
          </w:tcPr>
          <w:p w14:paraId="597D0082" w14:textId="02E4EAC9" w:rsidR="003C3EB0" w:rsidRPr="00DC2245" w:rsidRDefault="00DC2245" w:rsidP="0018595A">
            <w:pPr>
              <w:pStyle w:val="ListParagraph"/>
              <w:numPr>
                <w:ilvl w:val="0"/>
                <w:numId w:val="37"/>
              </w:numPr>
              <w:spacing w:before="80" w:after="80"/>
              <w:rPr>
                <w:szCs w:val="22"/>
                <w:lang w:val="en-GB"/>
              </w:rPr>
            </w:pPr>
            <w:r w:rsidRPr="00DC2245">
              <w:rPr>
                <w:szCs w:val="22"/>
                <w:lang w:val="en-GB"/>
              </w:rPr>
              <w:t>Would you consider an Interreg Specific Objective for Green, aimed more at governance and impact of solutions fostering compliance and contribution to EU Directives in the field of green agenda – could that be an interesting alternative to the current set-up with SOs?</w:t>
            </w:r>
          </w:p>
        </w:tc>
        <w:tc>
          <w:tcPr>
            <w:tcW w:w="3871" w:type="dxa"/>
          </w:tcPr>
          <w:p w14:paraId="03697A57" w14:textId="77777777" w:rsidR="00F91BBC" w:rsidRDefault="00DC2245" w:rsidP="00F91BBC">
            <w:pPr>
              <w:pStyle w:val="ListParagraph"/>
              <w:numPr>
                <w:ilvl w:val="4"/>
                <w:numId w:val="37"/>
              </w:numPr>
              <w:spacing w:before="80" w:after="80"/>
              <w:rPr>
                <w:szCs w:val="22"/>
                <w:lang w:val="en-GB"/>
              </w:rPr>
            </w:pPr>
            <w:r w:rsidRPr="00DC2245">
              <w:rPr>
                <w:szCs w:val="22"/>
                <w:lang w:val="en-GB"/>
              </w:rPr>
              <w:t>Yes</w:t>
            </w:r>
          </w:p>
          <w:p w14:paraId="2B895764" w14:textId="2EDA2FD3" w:rsidR="003C3EB0" w:rsidRPr="00F91BBC" w:rsidRDefault="00DC2245" w:rsidP="00F91BBC">
            <w:pPr>
              <w:pStyle w:val="ListParagraph"/>
              <w:numPr>
                <w:ilvl w:val="4"/>
                <w:numId w:val="37"/>
              </w:numPr>
              <w:spacing w:before="80" w:after="80"/>
              <w:rPr>
                <w:szCs w:val="22"/>
                <w:lang w:val="en-GB"/>
              </w:rPr>
            </w:pPr>
            <w:r w:rsidRPr="00F91BBC">
              <w:rPr>
                <w:szCs w:val="22"/>
                <w:lang w:val="en-GB"/>
              </w:rPr>
              <w:t>No</w:t>
            </w:r>
          </w:p>
        </w:tc>
        <w:tc>
          <w:tcPr>
            <w:tcW w:w="3864" w:type="dxa"/>
          </w:tcPr>
          <w:p w14:paraId="4EEA5AD7" w14:textId="77777777" w:rsidR="003C3EB0" w:rsidRPr="003C3EB0" w:rsidRDefault="003C3EB0" w:rsidP="003C3EB0">
            <w:pPr>
              <w:spacing w:before="80" w:after="80"/>
              <w:rPr>
                <w:szCs w:val="22"/>
                <w:lang w:val="en-GB"/>
              </w:rPr>
            </w:pPr>
          </w:p>
        </w:tc>
      </w:tr>
      <w:tr w:rsidR="003C3EB0" w:rsidRPr="00002196" w14:paraId="3B4324EB" w14:textId="77777777" w:rsidTr="00893474">
        <w:trPr>
          <w:cantSplit/>
        </w:trPr>
        <w:tc>
          <w:tcPr>
            <w:tcW w:w="1668" w:type="dxa"/>
          </w:tcPr>
          <w:p w14:paraId="0784441D" w14:textId="06BFC28E"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lang w:val="en-GB"/>
              </w:rPr>
            </w:pPr>
            <w:r w:rsidRPr="003C3EB0">
              <w:rPr>
                <w:rFonts w:eastAsiaTheme="minorEastAsia"/>
                <w:sz w:val="24"/>
                <w:szCs w:val="20"/>
                <w:lang w:val="en-GB"/>
              </w:rPr>
              <w:t>Text field</w:t>
            </w:r>
            <w:r w:rsidR="00D33F5B" w:rsidRPr="00D33F5B">
              <w:rPr>
                <w:rFonts w:eastAsiaTheme="minorEastAsia" w:cs="Arial"/>
                <w:sz w:val="22"/>
                <w:lang w:val="en-GB"/>
              </w:rPr>
              <w:t xml:space="preserve"> </w:t>
            </w:r>
            <w:r w:rsidR="00D33F5B" w:rsidRPr="00D33F5B">
              <w:rPr>
                <w:rFonts w:eastAsiaTheme="minorEastAsia"/>
                <w:sz w:val="24"/>
                <w:szCs w:val="20"/>
                <w:lang w:val="en-GB"/>
              </w:rPr>
              <w:t>*</w:t>
            </w:r>
          </w:p>
          <w:p w14:paraId="1F622A0A" w14:textId="77777777" w:rsidR="003C3EB0" w:rsidRPr="003C3EB0" w:rsidRDefault="003C3EB0" w:rsidP="003C3EB0">
            <w:pPr>
              <w:spacing w:before="80" w:after="80"/>
              <w:rPr>
                <w:szCs w:val="22"/>
                <w:lang w:val="en-GB"/>
              </w:rPr>
            </w:pPr>
          </w:p>
        </w:tc>
        <w:tc>
          <w:tcPr>
            <w:tcW w:w="5138" w:type="dxa"/>
          </w:tcPr>
          <w:p w14:paraId="13F37C3B" w14:textId="4B9B343D" w:rsidR="003C3EB0" w:rsidRPr="00DC2245" w:rsidRDefault="00DC2245" w:rsidP="0018595A">
            <w:pPr>
              <w:pStyle w:val="ListParagraph"/>
              <w:numPr>
                <w:ilvl w:val="0"/>
                <w:numId w:val="37"/>
              </w:numPr>
              <w:spacing w:before="80" w:after="80"/>
              <w:rPr>
                <w:szCs w:val="20"/>
                <w:lang w:val="en-GB"/>
              </w:rPr>
            </w:pPr>
            <w:r w:rsidRPr="00DC2245">
              <w:rPr>
                <w:szCs w:val="20"/>
                <w:lang w:val="en-GB"/>
              </w:rPr>
              <w:t>How could Interreg contribute practically and realistically to the wider EU green policy framework? Are the objectives of these policies sufficiently matching actual Interreg action?</w:t>
            </w:r>
          </w:p>
        </w:tc>
        <w:tc>
          <w:tcPr>
            <w:tcW w:w="3871" w:type="dxa"/>
          </w:tcPr>
          <w:p w14:paraId="7EF1AF8F" w14:textId="77777777" w:rsidR="003C3EB0" w:rsidRPr="00F227E9" w:rsidRDefault="003C3EB0" w:rsidP="003C3EB0">
            <w:pPr>
              <w:pStyle w:val="ListParagraph"/>
              <w:spacing w:before="80" w:after="80"/>
              <w:rPr>
                <w:szCs w:val="22"/>
                <w:lang w:val="en-GB"/>
              </w:rPr>
            </w:pPr>
          </w:p>
        </w:tc>
        <w:tc>
          <w:tcPr>
            <w:tcW w:w="3864" w:type="dxa"/>
          </w:tcPr>
          <w:p w14:paraId="18E8EFC5" w14:textId="77777777" w:rsidR="003C3EB0" w:rsidRPr="00F227E9" w:rsidRDefault="003C3EB0" w:rsidP="003C3EB0">
            <w:pPr>
              <w:spacing w:before="80" w:after="80"/>
              <w:rPr>
                <w:szCs w:val="22"/>
                <w:lang w:val="en-GB"/>
              </w:rPr>
            </w:pPr>
          </w:p>
        </w:tc>
      </w:tr>
      <w:tr w:rsidR="000F7878" w:rsidRPr="00002196" w14:paraId="12098EAD" w14:textId="77777777" w:rsidTr="00893474">
        <w:trPr>
          <w:cantSplit/>
        </w:trPr>
        <w:tc>
          <w:tcPr>
            <w:tcW w:w="1668" w:type="dxa"/>
          </w:tcPr>
          <w:p w14:paraId="47B5D77B" w14:textId="7676531E" w:rsidR="000F7878" w:rsidRPr="003C3EB0" w:rsidRDefault="00DC2245" w:rsidP="000F7878">
            <w:pPr>
              <w:pStyle w:val="BodyTextArial10pt"/>
              <w:autoSpaceDE w:val="0"/>
              <w:autoSpaceDN w:val="0"/>
              <w:adjustRightInd w:val="0"/>
              <w:spacing w:before="80" w:after="80" w:line="240" w:lineRule="auto"/>
              <w:rPr>
                <w:rFonts w:eastAsiaTheme="minorEastAsia"/>
                <w:sz w:val="24"/>
                <w:szCs w:val="20"/>
              </w:rPr>
            </w:pPr>
            <w:r w:rsidRPr="00DC2245">
              <w:rPr>
                <w:rFonts w:eastAsiaTheme="minorEastAsia"/>
                <w:sz w:val="24"/>
                <w:szCs w:val="20"/>
              </w:rPr>
              <w:t>Text field</w:t>
            </w:r>
            <w:r w:rsidR="00D33F5B" w:rsidRPr="00D33F5B">
              <w:rPr>
                <w:rFonts w:eastAsiaTheme="minorEastAsia" w:cs="Arial"/>
                <w:sz w:val="22"/>
                <w:lang w:val="en-GB"/>
              </w:rPr>
              <w:t xml:space="preserve"> </w:t>
            </w:r>
            <w:r w:rsidR="00D33F5B" w:rsidRPr="00D33F5B">
              <w:rPr>
                <w:rFonts w:eastAsiaTheme="minorEastAsia"/>
                <w:sz w:val="24"/>
                <w:szCs w:val="20"/>
                <w:lang w:val="en-GB"/>
              </w:rPr>
              <w:t>*</w:t>
            </w:r>
          </w:p>
        </w:tc>
        <w:tc>
          <w:tcPr>
            <w:tcW w:w="5138" w:type="dxa"/>
          </w:tcPr>
          <w:p w14:paraId="26186FE3" w14:textId="2F7F08C2" w:rsidR="000F7878" w:rsidRPr="00DC2245" w:rsidRDefault="00DC2245" w:rsidP="0018595A">
            <w:pPr>
              <w:pStyle w:val="ListParagraph"/>
              <w:numPr>
                <w:ilvl w:val="0"/>
                <w:numId w:val="37"/>
              </w:numPr>
              <w:rPr>
                <w:szCs w:val="20"/>
                <w:lang w:val="en-GB"/>
              </w:rPr>
            </w:pPr>
            <w:r w:rsidRPr="00DC2245">
              <w:rPr>
                <w:szCs w:val="20"/>
                <w:lang w:val="en-GB"/>
              </w:rPr>
              <w:t>Which policies/directives should be considered as priority?</w:t>
            </w:r>
          </w:p>
        </w:tc>
        <w:tc>
          <w:tcPr>
            <w:tcW w:w="3871" w:type="dxa"/>
          </w:tcPr>
          <w:p w14:paraId="12892804" w14:textId="45174E35" w:rsidR="000F7878" w:rsidRPr="00DC2245" w:rsidRDefault="000F7878" w:rsidP="00DC2245">
            <w:pPr>
              <w:spacing w:before="80" w:after="80"/>
              <w:ind w:left="360"/>
              <w:rPr>
                <w:szCs w:val="22"/>
                <w:lang w:val="en-GB"/>
              </w:rPr>
            </w:pPr>
          </w:p>
        </w:tc>
        <w:tc>
          <w:tcPr>
            <w:tcW w:w="3864" w:type="dxa"/>
          </w:tcPr>
          <w:p w14:paraId="32D0DF0C" w14:textId="77777777" w:rsidR="000F7878" w:rsidRPr="000F7878" w:rsidRDefault="000F7878" w:rsidP="003C3EB0">
            <w:pPr>
              <w:spacing w:before="80" w:after="80"/>
              <w:rPr>
                <w:szCs w:val="22"/>
                <w:lang w:val="en-GB"/>
              </w:rPr>
            </w:pPr>
          </w:p>
        </w:tc>
      </w:tr>
      <w:tr w:rsidR="000F7878" w:rsidRPr="00002196" w14:paraId="5308F579" w14:textId="77777777" w:rsidTr="00893474">
        <w:trPr>
          <w:cantSplit/>
        </w:trPr>
        <w:tc>
          <w:tcPr>
            <w:tcW w:w="1668" w:type="dxa"/>
          </w:tcPr>
          <w:p w14:paraId="1045F73E" w14:textId="43CBB652"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lang w:val="en-GB"/>
              </w:rPr>
            </w:pPr>
            <w:r w:rsidRPr="003C3EB0">
              <w:rPr>
                <w:rFonts w:eastAsiaTheme="minorEastAsia"/>
                <w:sz w:val="24"/>
                <w:szCs w:val="20"/>
                <w:lang w:val="en-GB"/>
              </w:rPr>
              <w:t>Text field</w:t>
            </w:r>
            <w:r w:rsidR="00D33F5B" w:rsidRPr="00D33F5B">
              <w:rPr>
                <w:rFonts w:eastAsiaTheme="minorEastAsia" w:cs="Arial"/>
                <w:sz w:val="22"/>
                <w:lang w:val="en-GB"/>
              </w:rPr>
              <w:t xml:space="preserve"> </w:t>
            </w:r>
            <w:r w:rsidR="00D33F5B" w:rsidRPr="00D33F5B">
              <w:rPr>
                <w:rFonts w:eastAsiaTheme="minorEastAsia"/>
                <w:sz w:val="24"/>
                <w:szCs w:val="20"/>
                <w:lang w:val="en-GB"/>
              </w:rPr>
              <w:t>*</w:t>
            </w:r>
          </w:p>
          <w:p w14:paraId="5D21AD52" w14:textId="77777777" w:rsidR="000F7878" w:rsidRDefault="000F7878" w:rsidP="000F7878">
            <w:pPr>
              <w:pStyle w:val="BodyTextArial10pt"/>
              <w:autoSpaceDE w:val="0"/>
              <w:autoSpaceDN w:val="0"/>
              <w:adjustRightInd w:val="0"/>
              <w:spacing w:before="80" w:after="80" w:line="240" w:lineRule="auto"/>
              <w:rPr>
                <w:rFonts w:eastAsiaTheme="minorEastAsia"/>
                <w:sz w:val="24"/>
                <w:szCs w:val="20"/>
              </w:rPr>
            </w:pPr>
          </w:p>
        </w:tc>
        <w:tc>
          <w:tcPr>
            <w:tcW w:w="5138" w:type="dxa"/>
          </w:tcPr>
          <w:p w14:paraId="70030398" w14:textId="2950AEC0" w:rsidR="000F7878" w:rsidRPr="00DC2245" w:rsidRDefault="00DC2245" w:rsidP="0018595A">
            <w:pPr>
              <w:pStyle w:val="ListParagraph"/>
              <w:numPr>
                <w:ilvl w:val="0"/>
                <w:numId w:val="37"/>
              </w:numPr>
              <w:rPr>
                <w:szCs w:val="20"/>
                <w:lang w:val="en-GB"/>
              </w:rPr>
            </w:pPr>
            <w:r w:rsidRPr="00DC2245">
              <w:rPr>
                <w:szCs w:val="20"/>
                <w:lang w:val="en-GB"/>
              </w:rPr>
              <w:t>How should Interreg build synergies with other EU funds for climate action and resilience?</w:t>
            </w:r>
          </w:p>
        </w:tc>
        <w:tc>
          <w:tcPr>
            <w:tcW w:w="3871" w:type="dxa"/>
          </w:tcPr>
          <w:p w14:paraId="3EADD222" w14:textId="77777777" w:rsidR="000F7878" w:rsidRPr="000F7878" w:rsidRDefault="000F7878" w:rsidP="000F7878">
            <w:pPr>
              <w:pStyle w:val="ListParagraph"/>
              <w:spacing w:before="80" w:after="80"/>
              <w:rPr>
                <w:szCs w:val="22"/>
                <w:lang w:val="en-GB"/>
              </w:rPr>
            </w:pPr>
          </w:p>
        </w:tc>
        <w:tc>
          <w:tcPr>
            <w:tcW w:w="3864" w:type="dxa"/>
          </w:tcPr>
          <w:p w14:paraId="2D633C31" w14:textId="77777777" w:rsidR="000F7878" w:rsidRPr="000F7878" w:rsidRDefault="000F7878" w:rsidP="003C3EB0">
            <w:pPr>
              <w:spacing w:before="80" w:after="80"/>
              <w:rPr>
                <w:szCs w:val="22"/>
                <w:lang w:val="en-GB"/>
              </w:rPr>
            </w:pPr>
          </w:p>
        </w:tc>
      </w:tr>
      <w:tr w:rsidR="003C3EB0" w:rsidRPr="00002196" w14:paraId="55EF09E8" w14:textId="77777777" w:rsidTr="00893474">
        <w:trPr>
          <w:cantSplit/>
        </w:trPr>
        <w:tc>
          <w:tcPr>
            <w:tcW w:w="1668" w:type="dxa"/>
          </w:tcPr>
          <w:p w14:paraId="64EFC4F9" w14:textId="250B84B0" w:rsidR="003C3EB0" w:rsidRDefault="00DC2245" w:rsidP="003C3EB0">
            <w:pPr>
              <w:spacing w:before="80" w:after="80"/>
              <w:rPr>
                <w:szCs w:val="22"/>
              </w:rPr>
            </w:pPr>
            <w:r w:rsidRPr="00DC2245">
              <w:rPr>
                <w:szCs w:val="22"/>
              </w:rPr>
              <w:lastRenderedPageBreak/>
              <w:t>Text field</w:t>
            </w:r>
            <w:r w:rsidR="00D33F5B" w:rsidRPr="00D33F5B">
              <w:rPr>
                <w:rFonts w:cs="Arial"/>
                <w:sz w:val="22"/>
                <w:lang w:val="en-GB"/>
              </w:rPr>
              <w:t xml:space="preserve"> </w:t>
            </w:r>
            <w:r w:rsidR="00D33F5B" w:rsidRPr="00D33F5B">
              <w:rPr>
                <w:szCs w:val="22"/>
                <w:lang w:val="en-GB"/>
              </w:rPr>
              <w:t>*</w:t>
            </w:r>
          </w:p>
        </w:tc>
        <w:tc>
          <w:tcPr>
            <w:tcW w:w="5138" w:type="dxa"/>
          </w:tcPr>
          <w:p w14:paraId="5D647286" w14:textId="7969F6AF" w:rsidR="003C3EB0" w:rsidRPr="00D2540A" w:rsidRDefault="00DC2245" w:rsidP="0018595A">
            <w:pPr>
              <w:pStyle w:val="ListParagraph"/>
              <w:numPr>
                <w:ilvl w:val="0"/>
                <w:numId w:val="37"/>
              </w:numPr>
              <w:spacing w:before="80" w:after="80"/>
              <w:rPr>
                <w:lang w:val="en-GB"/>
              </w:rPr>
            </w:pPr>
            <w:r w:rsidRPr="00DC2245">
              <w:rPr>
                <w:lang w:val="en-GB"/>
              </w:rPr>
              <w:t>Any specific idea what other levers could be used to increase awareness about the needs of territories related to climate change action in the next programming period?</w:t>
            </w:r>
          </w:p>
        </w:tc>
        <w:tc>
          <w:tcPr>
            <w:tcW w:w="3871" w:type="dxa"/>
          </w:tcPr>
          <w:p w14:paraId="718A785C" w14:textId="066739E8" w:rsidR="003C3EB0" w:rsidRPr="00DC2245" w:rsidRDefault="003C3EB0" w:rsidP="00DC2245">
            <w:pPr>
              <w:spacing w:before="80" w:after="80"/>
              <w:rPr>
                <w:szCs w:val="22"/>
                <w:lang w:val="en-GB"/>
              </w:rPr>
            </w:pPr>
          </w:p>
        </w:tc>
        <w:tc>
          <w:tcPr>
            <w:tcW w:w="3864" w:type="dxa"/>
          </w:tcPr>
          <w:p w14:paraId="68386106" w14:textId="77777777" w:rsidR="003C3EB0" w:rsidRPr="00D2540A" w:rsidRDefault="003C3EB0" w:rsidP="003C3EB0">
            <w:pPr>
              <w:spacing w:before="80" w:after="80"/>
              <w:rPr>
                <w:szCs w:val="22"/>
                <w:lang w:val="en-GB"/>
              </w:rPr>
            </w:pPr>
          </w:p>
        </w:tc>
      </w:tr>
    </w:tbl>
    <w:p w14:paraId="7AD48A24" w14:textId="77777777" w:rsidR="0061437C" w:rsidRDefault="0061437C"/>
    <w:p w14:paraId="4BED121B" w14:textId="1D9511B2" w:rsidR="009023FD" w:rsidRDefault="00D33F5B">
      <w:r>
        <w:t>(</w:t>
      </w:r>
      <w:r w:rsidRPr="00D33F5B">
        <w:t>*</w:t>
      </w:r>
      <w:r>
        <w:t>) required</w:t>
      </w:r>
    </w:p>
    <w:sectPr w:rsidR="009023FD" w:rsidSect="00A84B2E">
      <w:footerReference w:type="default" r:id="rId8"/>
      <w:headerReference w:type="first" r:id="rId9"/>
      <w:footerReference w:type="first" r:id="rId10"/>
      <w:pgSz w:w="16820" w:h="11900" w:orient="landscape"/>
      <w:pgMar w:top="851" w:right="851" w:bottom="1140"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F68A" w14:textId="77777777" w:rsidR="004030D0" w:rsidRDefault="004030D0">
      <w:pPr>
        <w:spacing w:line="240" w:lineRule="auto"/>
      </w:pPr>
      <w:r>
        <w:separator/>
      </w:r>
    </w:p>
  </w:endnote>
  <w:endnote w:type="continuationSeparator" w:id="0">
    <w:p w14:paraId="5E1382DC" w14:textId="77777777" w:rsidR="004030D0" w:rsidRDefault="00403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EA70" w14:textId="77777777" w:rsidR="005914CF" w:rsidRDefault="004030D0" w:rsidP="002A0748">
    <w:pPr>
      <w:pStyle w:val="Footer"/>
      <w:framePr w:wrap="none" w:vAnchor="text" w:hAnchor="margin" w:xAlign="right" w:y="1"/>
      <w:rPr>
        <w:rStyle w:val="PageNumber"/>
      </w:rPr>
    </w:pPr>
    <w:sdt>
      <w:sdtPr>
        <w:rPr>
          <w:rStyle w:val="PageNumber"/>
        </w:rPr>
        <w:id w:val="-416098425"/>
        <w:docPartObj>
          <w:docPartGallery w:val="Page Numbers (Bottom of Page)"/>
          <w:docPartUnique/>
        </w:docPartObj>
      </w:sdtPr>
      <w:sdtEndPr>
        <w:rPr>
          <w:rStyle w:val="PageNumber"/>
        </w:rPr>
      </w:sdtEndPr>
      <w:sdtContent>
        <w:r w:rsidR="00D93220">
          <w:rPr>
            <w:rStyle w:val="PageNumber"/>
          </w:rPr>
          <w:fldChar w:fldCharType="begin"/>
        </w:r>
        <w:r w:rsidR="00D93220">
          <w:rPr>
            <w:rStyle w:val="PageNumber"/>
          </w:rPr>
          <w:instrText xml:space="preserve"> PAGE </w:instrText>
        </w:r>
        <w:r w:rsidR="00D93220">
          <w:rPr>
            <w:rStyle w:val="PageNumber"/>
          </w:rPr>
          <w:fldChar w:fldCharType="separate"/>
        </w:r>
        <w:r w:rsidR="00D93220">
          <w:rPr>
            <w:rStyle w:val="PageNumber"/>
            <w:noProof/>
          </w:rPr>
          <w:t>4</w:t>
        </w:r>
        <w:r w:rsidR="00D93220">
          <w:rPr>
            <w:rStyle w:val="PageNumber"/>
          </w:rPr>
          <w:fldChar w:fldCharType="end"/>
        </w:r>
        <w:r w:rsidR="00D93220">
          <w:rPr>
            <w:rStyle w:val="PageNumber"/>
          </w:rPr>
          <w:t xml:space="preserve"> /</w:t>
        </w:r>
      </w:sdtContent>
    </w:sdt>
    <w:r w:rsidR="00D93220">
      <w:rPr>
        <w:rStyle w:val="PageNumber"/>
      </w:rPr>
      <w:t xml:space="preserve"> </w:t>
    </w:r>
    <w:r w:rsidR="00D93220">
      <w:rPr>
        <w:rStyle w:val="PageNumber"/>
      </w:rPr>
      <w:fldChar w:fldCharType="begin"/>
    </w:r>
    <w:r w:rsidR="00D93220">
      <w:rPr>
        <w:rStyle w:val="PageNumber"/>
      </w:rPr>
      <w:instrText xml:space="preserve"> NUMPAGES </w:instrText>
    </w:r>
    <w:r w:rsidR="00D93220">
      <w:rPr>
        <w:rStyle w:val="PageNumber"/>
      </w:rPr>
      <w:fldChar w:fldCharType="separate"/>
    </w:r>
    <w:r w:rsidR="00D93220">
      <w:rPr>
        <w:rStyle w:val="PageNumber"/>
        <w:noProof/>
      </w:rPr>
      <w:t>4</w:t>
    </w:r>
    <w:r w:rsidR="00D93220">
      <w:rPr>
        <w:rStyle w:val="PageNumber"/>
      </w:rPr>
      <w:fldChar w:fldCharType="end"/>
    </w:r>
  </w:p>
  <w:p w14:paraId="7FDDB049" w14:textId="77777777" w:rsidR="005914CF" w:rsidRPr="00A607D9" w:rsidRDefault="005914CF" w:rsidP="00A607D9">
    <w:pPr>
      <w:tabs>
        <w:tab w:val="left" w:pos="13545"/>
      </w:tabs>
      <w:rPr>
        <w:color w:val="0E6EB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509C" w14:textId="77777777" w:rsidR="005914CF" w:rsidRDefault="005914CF">
    <w:pPr>
      <w:pStyle w:val="Footer"/>
    </w:pPr>
  </w:p>
  <w:p w14:paraId="756C2C89" w14:textId="77777777" w:rsidR="005914CF" w:rsidRDefault="0059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2341" w14:textId="77777777" w:rsidR="004030D0" w:rsidRDefault="004030D0">
      <w:pPr>
        <w:spacing w:line="240" w:lineRule="auto"/>
      </w:pPr>
      <w:r>
        <w:separator/>
      </w:r>
    </w:p>
  </w:footnote>
  <w:footnote w:type="continuationSeparator" w:id="0">
    <w:p w14:paraId="177513B3" w14:textId="77777777" w:rsidR="004030D0" w:rsidRDefault="00403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56C7" w14:textId="77777777" w:rsidR="005914CF" w:rsidRDefault="00D93220" w:rsidP="00A607D9">
    <w:pPr>
      <w:pStyle w:val="Header"/>
      <w:ind w:right="92"/>
    </w:pPr>
    <w:r>
      <w:rPr>
        <w:noProof/>
        <w:lang w:val="da-DK" w:eastAsia="da-DK"/>
      </w:rPr>
      <w:drawing>
        <wp:anchor distT="0" distB="0" distL="114300" distR="114300" simplePos="0" relativeHeight="251659264" behindDoc="0" locked="0" layoutInCell="1" allowOverlap="1" wp14:anchorId="5395509D" wp14:editId="224276CC">
          <wp:simplePos x="0" y="0"/>
          <wp:positionH relativeFrom="margin">
            <wp:posOffset>6452870</wp:posOffset>
          </wp:positionH>
          <wp:positionV relativeFrom="topMargin">
            <wp:posOffset>554990</wp:posOffset>
          </wp:positionV>
          <wp:extent cx="2685415" cy="367030"/>
          <wp:effectExtent l="0" t="0" r="0" b="1270"/>
          <wp:wrapTopAndBottom/>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E1A"/>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D254E"/>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B5113"/>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137AB"/>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C62D0"/>
    <w:multiLevelType w:val="hybridMultilevel"/>
    <w:tmpl w:val="3B245586"/>
    <w:lvl w:ilvl="0" w:tplc="F33A8F16">
      <w:start w:val="1"/>
      <w:numFmt w:val="upperLetter"/>
      <w:lvlText w:val="%1."/>
      <w:lvlJc w:val="left"/>
      <w:pPr>
        <w:ind w:left="988" w:hanging="705"/>
      </w:pPr>
      <w:rPr>
        <w:rFonts w:hint="default"/>
        <w:b/>
        <w:bCs w:val="0"/>
      </w:rPr>
    </w:lvl>
    <w:lvl w:ilvl="1" w:tplc="0809001B">
      <w:start w:val="1"/>
      <w:numFmt w:val="lowerRoman"/>
      <w:lvlText w:val="%2."/>
      <w:lvlJc w:val="right"/>
      <w:pPr>
        <w:ind w:left="1723" w:hanging="72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153D6B2C"/>
    <w:multiLevelType w:val="hybridMultilevel"/>
    <w:tmpl w:val="9D16CE08"/>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D656B5"/>
    <w:multiLevelType w:val="hybridMultilevel"/>
    <w:tmpl w:val="6BE0D7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1C3FE5"/>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82C25"/>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37D02"/>
    <w:multiLevelType w:val="hybridMultilevel"/>
    <w:tmpl w:val="20DE37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5584C"/>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485"/>
    <w:multiLevelType w:val="hybridMultilevel"/>
    <w:tmpl w:val="C770CEA0"/>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F3420B4"/>
    <w:multiLevelType w:val="hybridMultilevel"/>
    <w:tmpl w:val="8B269146"/>
    <w:lvl w:ilvl="0" w:tplc="0809000F">
      <w:start w:val="1"/>
      <w:numFmt w:val="decimal"/>
      <w:lvlText w:val="%1."/>
      <w:lvlJc w:val="left"/>
      <w:pPr>
        <w:ind w:left="720" w:hanging="360"/>
      </w:pPr>
      <w:rPr>
        <w:rFonts w:hint="default"/>
      </w:rPr>
    </w:lvl>
    <w:lvl w:ilvl="1" w:tplc="B83C8DB8">
      <w:start w:val="1"/>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644"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7970"/>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E0B03"/>
    <w:multiLevelType w:val="hybridMultilevel"/>
    <w:tmpl w:val="C1601C84"/>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7016B79"/>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17AFC"/>
    <w:multiLevelType w:val="hybridMultilevel"/>
    <w:tmpl w:val="2D380768"/>
    <w:lvl w:ilvl="0" w:tplc="42D2FB88">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371BE"/>
    <w:multiLevelType w:val="hybridMultilevel"/>
    <w:tmpl w:val="89B435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8631A"/>
    <w:multiLevelType w:val="multilevel"/>
    <w:tmpl w:val="4CDE3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540584"/>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F11B9"/>
    <w:multiLevelType w:val="hybridMultilevel"/>
    <w:tmpl w:val="CF3CCE82"/>
    <w:lvl w:ilvl="0" w:tplc="D89C61A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644"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5E861D2"/>
    <w:multiLevelType w:val="hybridMultilevel"/>
    <w:tmpl w:val="EB96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77147"/>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F8277F"/>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3040F7"/>
    <w:multiLevelType w:val="hybridMultilevel"/>
    <w:tmpl w:val="B55E4F76"/>
    <w:lvl w:ilvl="0" w:tplc="E266EFB2">
      <w:start w:val="1"/>
      <w:numFmt w:val="lowerRoman"/>
      <w:lvlText w:val="%1."/>
      <w:lvlJc w:val="right"/>
      <w:pPr>
        <w:ind w:left="1776" w:hanging="360"/>
      </w:pPr>
      <w:rPr>
        <w:color w:val="0E6EB6"/>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5" w15:restartNumberingAfterBreak="0">
    <w:nsid w:val="671B5475"/>
    <w:multiLevelType w:val="hybridMultilevel"/>
    <w:tmpl w:val="5502ABC2"/>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6" w15:restartNumberingAfterBreak="0">
    <w:nsid w:val="67C40656"/>
    <w:multiLevelType w:val="hybridMultilevel"/>
    <w:tmpl w:val="664E5266"/>
    <w:lvl w:ilvl="0" w:tplc="0C000019">
      <w:start w:val="1"/>
      <w:numFmt w:val="lowerLetter"/>
      <w:lvlText w:val="%1."/>
      <w:lvlJc w:val="left"/>
      <w:pPr>
        <w:ind w:left="720" w:hanging="360"/>
      </w:pPr>
    </w:lvl>
    <w:lvl w:ilvl="1" w:tplc="0C000019">
      <w:start w:val="1"/>
      <w:numFmt w:val="lowerLetter"/>
      <w:lvlText w:val="%2."/>
      <w:lvlJc w:val="left"/>
      <w:pPr>
        <w:ind w:left="644"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F71022F"/>
    <w:multiLevelType w:val="multilevel"/>
    <w:tmpl w:val="F24A8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890044"/>
    <w:multiLevelType w:val="hybridMultilevel"/>
    <w:tmpl w:val="D7AC5EEA"/>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9" w15:restartNumberingAfterBreak="0">
    <w:nsid w:val="70B641E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153726"/>
    <w:multiLevelType w:val="hybridMultilevel"/>
    <w:tmpl w:val="C0DE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5337E"/>
    <w:multiLevelType w:val="multilevel"/>
    <w:tmpl w:val="558690DE"/>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D11BDF"/>
    <w:multiLevelType w:val="hybridMultilevel"/>
    <w:tmpl w:val="BA3C44B4"/>
    <w:lvl w:ilvl="0" w:tplc="0276BCCE">
      <w:start w:val="1"/>
      <w:numFmt w:val="decimal"/>
      <w:lvlText w:val="%1."/>
      <w:lvlJc w:val="left"/>
      <w:pPr>
        <w:ind w:left="643" w:hanging="360"/>
      </w:pPr>
      <w:rPr>
        <w:rFonts w:cs="Times New Roman (Textkörper CS)" w:hint="default"/>
        <w:b/>
        <w:color w:val="44546A" w:themeColor="text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3" w15:restartNumberingAfterBreak="0">
    <w:nsid w:val="772475B3"/>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2C7748"/>
    <w:multiLevelType w:val="hybridMultilevel"/>
    <w:tmpl w:val="D296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42280"/>
    <w:multiLevelType w:val="hybridMultilevel"/>
    <w:tmpl w:val="9D62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CF7CD0"/>
    <w:multiLevelType w:val="hybridMultilevel"/>
    <w:tmpl w:val="278A21E0"/>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0"/>
  </w:num>
  <w:num w:numId="2">
    <w:abstractNumId w:val="21"/>
  </w:num>
  <w:num w:numId="3">
    <w:abstractNumId w:val="34"/>
  </w:num>
  <w:num w:numId="4">
    <w:abstractNumId w:val="18"/>
  </w:num>
  <w:num w:numId="5">
    <w:abstractNumId w:val="27"/>
  </w:num>
  <w:num w:numId="6">
    <w:abstractNumId w:val="9"/>
  </w:num>
  <w:num w:numId="7">
    <w:abstractNumId w:val="16"/>
  </w:num>
  <w:num w:numId="8">
    <w:abstractNumId w:val="12"/>
  </w:num>
  <w:num w:numId="9">
    <w:abstractNumId w:val="7"/>
  </w:num>
  <w:num w:numId="10">
    <w:abstractNumId w:val="32"/>
  </w:num>
  <w:num w:numId="11">
    <w:abstractNumId w:val="2"/>
  </w:num>
  <w:num w:numId="12">
    <w:abstractNumId w:val="4"/>
  </w:num>
  <w:num w:numId="13">
    <w:abstractNumId w:val="0"/>
  </w:num>
  <w:num w:numId="14">
    <w:abstractNumId w:val="23"/>
  </w:num>
  <w:num w:numId="15">
    <w:abstractNumId w:val="31"/>
  </w:num>
  <w:num w:numId="16">
    <w:abstractNumId w:val="17"/>
  </w:num>
  <w:num w:numId="17">
    <w:abstractNumId w:val="25"/>
  </w:num>
  <w:num w:numId="18">
    <w:abstractNumId w:val="13"/>
  </w:num>
  <w:num w:numId="19">
    <w:abstractNumId w:val="35"/>
  </w:num>
  <w:num w:numId="20">
    <w:abstractNumId w:val="3"/>
  </w:num>
  <w:num w:numId="21">
    <w:abstractNumId w:val="19"/>
  </w:num>
  <w:num w:numId="22">
    <w:abstractNumId w:val="6"/>
  </w:num>
  <w:num w:numId="23">
    <w:abstractNumId w:val="8"/>
  </w:num>
  <w:num w:numId="24">
    <w:abstractNumId w:val="28"/>
  </w:num>
  <w:num w:numId="25">
    <w:abstractNumId w:val="10"/>
  </w:num>
  <w:num w:numId="26">
    <w:abstractNumId w:val="24"/>
  </w:num>
  <w:num w:numId="27">
    <w:abstractNumId w:val="22"/>
  </w:num>
  <w:num w:numId="28">
    <w:abstractNumId w:val="1"/>
  </w:num>
  <w:num w:numId="29">
    <w:abstractNumId w:val="29"/>
  </w:num>
  <w:num w:numId="30">
    <w:abstractNumId w:val="33"/>
  </w:num>
  <w:num w:numId="31">
    <w:abstractNumId w:val="15"/>
  </w:num>
  <w:num w:numId="32">
    <w:abstractNumId w:val="14"/>
  </w:num>
  <w:num w:numId="33">
    <w:abstractNumId w:val="11"/>
  </w:num>
  <w:num w:numId="34">
    <w:abstractNumId w:val="36"/>
  </w:num>
  <w:num w:numId="35">
    <w:abstractNumId w:val="5"/>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C5"/>
    <w:rsid w:val="00036558"/>
    <w:rsid w:val="00050656"/>
    <w:rsid w:val="00052D20"/>
    <w:rsid w:val="00077F0D"/>
    <w:rsid w:val="000E316C"/>
    <w:rsid w:val="000E5DF8"/>
    <w:rsid w:val="000F7878"/>
    <w:rsid w:val="0018595A"/>
    <w:rsid w:val="002006B6"/>
    <w:rsid w:val="002E0EF9"/>
    <w:rsid w:val="002F1270"/>
    <w:rsid w:val="002F52B7"/>
    <w:rsid w:val="00365444"/>
    <w:rsid w:val="003C3EB0"/>
    <w:rsid w:val="003C5648"/>
    <w:rsid w:val="004030D0"/>
    <w:rsid w:val="0044710A"/>
    <w:rsid w:val="004833FB"/>
    <w:rsid w:val="004A03C4"/>
    <w:rsid w:val="004B04CE"/>
    <w:rsid w:val="004C2ADD"/>
    <w:rsid w:val="005349AF"/>
    <w:rsid w:val="00553095"/>
    <w:rsid w:val="005914CF"/>
    <w:rsid w:val="00591E95"/>
    <w:rsid w:val="0061437C"/>
    <w:rsid w:val="0071330D"/>
    <w:rsid w:val="00724B12"/>
    <w:rsid w:val="00743E2C"/>
    <w:rsid w:val="0075487A"/>
    <w:rsid w:val="00782402"/>
    <w:rsid w:val="007A4F3D"/>
    <w:rsid w:val="007F014B"/>
    <w:rsid w:val="00893474"/>
    <w:rsid w:val="008D5AB4"/>
    <w:rsid w:val="008E2E86"/>
    <w:rsid w:val="008F0E4B"/>
    <w:rsid w:val="009023FD"/>
    <w:rsid w:val="00905443"/>
    <w:rsid w:val="009104BA"/>
    <w:rsid w:val="00956A71"/>
    <w:rsid w:val="009651CC"/>
    <w:rsid w:val="00970F41"/>
    <w:rsid w:val="00976695"/>
    <w:rsid w:val="009866CE"/>
    <w:rsid w:val="009B434A"/>
    <w:rsid w:val="009E6C8A"/>
    <w:rsid w:val="00A5230D"/>
    <w:rsid w:val="00B83498"/>
    <w:rsid w:val="00B922BA"/>
    <w:rsid w:val="00B9334B"/>
    <w:rsid w:val="00BD2F10"/>
    <w:rsid w:val="00CE1655"/>
    <w:rsid w:val="00CE1929"/>
    <w:rsid w:val="00CE1FFD"/>
    <w:rsid w:val="00D2540A"/>
    <w:rsid w:val="00D33F5B"/>
    <w:rsid w:val="00D41BC5"/>
    <w:rsid w:val="00D43244"/>
    <w:rsid w:val="00D67F62"/>
    <w:rsid w:val="00D93220"/>
    <w:rsid w:val="00DC2245"/>
    <w:rsid w:val="00DC3857"/>
    <w:rsid w:val="00DE1E7C"/>
    <w:rsid w:val="00DF295A"/>
    <w:rsid w:val="00E136D2"/>
    <w:rsid w:val="00EB213C"/>
    <w:rsid w:val="00EE169F"/>
    <w:rsid w:val="00F227E9"/>
    <w:rsid w:val="00F52DED"/>
    <w:rsid w:val="00F550D4"/>
    <w:rsid w:val="00F70FFB"/>
    <w:rsid w:val="00F73AB3"/>
    <w:rsid w:val="00F86B4C"/>
    <w:rsid w:val="00F91BBC"/>
    <w:rsid w:val="00FB25B7"/>
    <w:rsid w:val="00FB286D"/>
    <w:rsid w:val="00FC53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2A57"/>
  <w15:chartTrackingRefBased/>
  <w15:docId w15:val="{D77471A1-11D6-4A98-A092-16E60ED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Text Main"/>
    <w:qFormat/>
    <w:rsid w:val="00D41BC5"/>
    <w:pPr>
      <w:spacing w:after="0" w:line="260" w:lineRule="exact"/>
    </w:pPr>
    <w:rPr>
      <w:rFonts w:ascii="Arial" w:eastAsiaTheme="minorEastAsia" w:hAnsi="Arial"/>
      <w:color w:val="000000" w:themeColor="text1"/>
      <w:spacing w:val="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BC5"/>
    <w:pPr>
      <w:tabs>
        <w:tab w:val="center" w:pos="4536"/>
        <w:tab w:val="right" w:pos="9072"/>
      </w:tabs>
      <w:spacing w:line="240" w:lineRule="auto"/>
    </w:pPr>
  </w:style>
  <w:style w:type="character" w:customStyle="1" w:styleId="HeaderChar">
    <w:name w:val="Header Char"/>
    <w:basedOn w:val="DefaultParagraphFont"/>
    <w:link w:val="Header"/>
    <w:uiPriority w:val="99"/>
    <w:rsid w:val="00D41BC5"/>
    <w:rPr>
      <w:rFonts w:ascii="Arial" w:eastAsiaTheme="minorEastAsia" w:hAnsi="Arial"/>
      <w:color w:val="000000" w:themeColor="text1"/>
      <w:spacing w:val="4"/>
      <w:szCs w:val="24"/>
    </w:rPr>
  </w:style>
  <w:style w:type="paragraph" w:styleId="Footer">
    <w:name w:val="footer"/>
    <w:basedOn w:val="Normal"/>
    <w:link w:val="FooterChar"/>
    <w:autoRedefine/>
    <w:uiPriority w:val="99"/>
    <w:unhideWhenUsed/>
    <w:rsid w:val="00D41BC5"/>
    <w:pPr>
      <w:widowControl w:val="0"/>
      <w:tabs>
        <w:tab w:val="center" w:pos="4536"/>
        <w:tab w:val="left" w:pos="6180"/>
        <w:tab w:val="right" w:pos="8611"/>
        <w:tab w:val="right" w:pos="9072"/>
        <w:tab w:val="left" w:pos="9214"/>
      </w:tabs>
      <w:spacing w:line="240" w:lineRule="auto"/>
      <w:ind w:left="1588"/>
      <w:jc w:val="right"/>
    </w:pPr>
    <w:rPr>
      <w:bCs/>
      <w:color w:val="414140"/>
      <w:lang w:val="de-AT"/>
    </w:rPr>
  </w:style>
  <w:style w:type="character" w:customStyle="1" w:styleId="FooterChar">
    <w:name w:val="Footer Char"/>
    <w:basedOn w:val="DefaultParagraphFont"/>
    <w:link w:val="Footer"/>
    <w:uiPriority w:val="99"/>
    <w:rsid w:val="00D41BC5"/>
    <w:rPr>
      <w:rFonts w:ascii="Arial" w:eastAsiaTheme="minorEastAsia" w:hAnsi="Arial"/>
      <w:bCs/>
      <w:color w:val="414140"/>
      <w:spacing w:val="4"/>
      <w:szCs w:val="24"/>
      <w:lang w:val="de-AT"/>
    </w:rPr>
  </w:style>
  <w:style w:type="table" w:styleId="TableGrid">
    <w:name w:val="Table Grid"/>
    <w:basedOn w:val="TableNormal"/>
    <w:uiPriority w:val="39"/>
    <w:rsid w:val="00D41BC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D41BC5"/>
  </w:style>
  <w:style w:type="character" w:customStyle="1" w:styleId="normaltextrun">
    <w:name w:val="normaltextrun"/>
    <w:basedOn w:val="DefaultParagraphFont"/>
    <w:rsid w:val="00D41BC5"/>
  </w:style>
  <w:style w:type="character" w:customStyle="1" w:styleId="eop">
    <w:name w:val="eop"/>
    <w:basedOn w:val="DefaultParagraphFont"/>
    <w:rsid w:val="00D41BC5"/>
  </w:style>
  <w:style w:type="paragraph" w:styleId="ListParagraph">
    <w:name w:val="List Paragraph"/>
    <w:basedOn w:val="Normal"/>
    <w:uiPriority w:val="34"/>
    <w:qFormat/>
    <w:rsid w:val="00D41BC5"/>
    <w:pPr>
      <w:ind w:left="720"/>
      <w:contextualSpacing/>
    </w:pPr>
  </w:style>
  <w:style w:type="paragraph" w:customStyle="1" w:styleId="BodyTextArial10pt">
    <w:name w:val="Body Text Arial 10pt"/>
    <w:basedOn w:val="Normal"/>
    <w:qFormat/>
    <w:rsid w:val="007A4F3D"/>
    <w:pPr>
      <w:spacing w:line="300" w:lineRule="exact"/>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ttps://www.interact-eu.net/events/1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Besiana Ninka Interact</dc:creator>
  <cp:keywords/>
  <dc:description/>
  <cp:lastModifiedBy>Fulcher Kevin</cp:lastModifiedBy>
  <cp:revision>2</cp:revision>
  <dcterms:created xsi:type="dcterms:W3CDTF">2024-07-31T09:21:00Z</dcterms:created>
  <dcterms:modified xsi:type="dcterms:W3CDTF">2024-07-31T09:21:00Z</dcterms:modified>
</cp:coreProperties>
</file>